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第01讲 模式识别与机器学习概览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对象、测量与训练标签（45分钟）</w:t>
      </w:r>
    </w:p>
    <w:p>
      <w:pPr>
        <w:pStyle w:val="Heading2"/>
      </w:pPr>
      <w:r>
        <w:t>PDF 001  模式识别与机器学习概览</w:t>
      </w:r>
    </w:p>
    <w:p>
      <w:r>
        <w:t>今天从一个具体问题开始：给水果量几个数，怎样预测它属于哪一类？我们会把测量、学习和检验连成一条完整路线。</w:t>
      </w:r>
    </w:p>
    <w:p>
      <w:pPr>
        <w:pStyle w:val="Heading2"/>
      </w:pPr>
      <w:r>
        <w:t>PDF 002  本讲内容与原学时安排</w:t>
      </w:r>
    </w:p>
    <w:p>
      <w:r>
        <w:t>从六个水果出发，先分清对象、测量和标签，再算两个类别中心，用它预测新水果。最后回看预测错在哪里，解释为什么训练算对不等于以后都能识别。</w:t>
      </w:r>
    </w:p>
    <w:p>
      <w:pPr>
        <w:pStyle w:val="Heading2"/>
      </w:pPr>
      <w:r>
        <w:t>PDF 003  识别必须容忍同类对象的变化</w:t>
      </w:r>
    </w:p>
    <w:p>
      <w:r>
        <w:t>先把一个真实对象变成一行测量，标签放在输入之外。</w:t>
      </w:r>
    </w:p>
    <w:p>
      <w:r>
        <w:t>水果是我们观察的对象，重量是测量，番茄或橘子是类别。先用已知类别的水果算类中心，再判断新水果离哪个中心近。</w:t>
      </w:r>
    </w:p>
    <w:p>
      <w:r>
        <w:t>先让输入、标签和任务各自有位置。水果是对象，克数是测量，番茄或橘子是标签。我们先把它们排成训练表，再解释类中心怎样从表里算出来。后面的公式都服务于给新水果一个预测。</w:t>
      </w:r>
    </w:p>
    <w:p>
      <w:r>
        <w:t>同类数字的笔画会变，不同类数字又可能很像。只规定“二下面有一横”，会遇到连笔和变形。我们要学会识别新人的笔迹。</w:t>
      </w:r>
    </w:p>
    <w:p>
      <w:r>
        <w:t>先读图，不急着用算法名称回答。大家认出的类别一致，看到的笔画却不一致。这两个现象解释了为什么简单模板会遇到困难，也解释了训练数据需要包含变化。</w:t>
      </w:r>
    </w:p>
    <w:p>
      <w:r>
        <w:t>先看这四个手写数字。左上和左下都很像二，右上和右下很像三。不过左下那个笔画黏在一起了，右下那个也不算工整。我们能读出来，并不是因为它们和某个标准字体一模一样。</w:t>
      </w:r>
    </w:p>
    <w:p>
      <w:r>
        <w:t>大家想一下，如果让你给一个从没见过数字的人写规则，你会怎么说？“二下面有一横”，听起来不错，可有人连笔，有人把底下一横写成弧线。</w:t>
      </w:r>
    </w:p>
    <w:p>
      <w:r>
        <w:t>“三有两个弯”，也会遇到潦草的写法。规则越补越长，例外还是会出现。</w:t>
      </w:r>
    </w:p>
    <w:p>
      <w:r>
        <w:t>这就是一个典型的识别问题：同一类内部有变化，不同类之间又可能相似。计算机不能只记住这四张图。我们希望换一个人的笔迹，它仍然认得出来。今天后面说到“泛化”，指的就是这种能力。</w:t>
      </w:r>
    </w:p>
    <w:p>
      <w:pPr>
        <w:pStyle w:val="Heading2"/>
      </w:pPr>
      <w:r>
        <w:t>PDF 004  从真实对象到测量，再到预测</w:t>
      </w:r>
    </w:p>
    <w:p>
      <w:r>
        <w:t>一张28乘28的灰度图，用784个数描述。输入向量记录像素，预测值给出类别。预测是模型的判断，可能与真实类别不同。</w:t>
      </w:r>
    </w:p>
    <w:p>
      <w:r>
        <w:t>中文参考课件强调，模式是从事物获得的信息。把这句话落实到三个例子，大家就能把物体、测量和结果分开。后面所有粗体的 x，都要能还原成实际测了什么。</w:t>
      </w:r>
    </w:p>
    <w:p>
      <w:r>
        <w:t>刚才我们看见的是“二”和“三”，计算机收到的却是一组测量值。假设把图片统一成二十八乘二十八个像素，一张图就有七百八十四个位置，每个位置记录一个灰度值。这里用这个尺寸说明数据格式，并不是说所有识别图片都必须这么大。</w:t>
      </w:r>
    </w:p>
    <w:p>
      <w:r>
        <w:t>公式左边的粗体 x 代表这一整组数，右边戴帽子的 y 代表机器猜出的数字。帽子提醒我们：这是预测，不是真相。把一个二误认为三，输出照样是一个合法的数字，但识别是错的。</w:t>
      </w:r>
    </w:p>
    <w:p>
      <w:r>
        <w:t>注意一个容易混淆的地方：左边有七百八十四个输入数，右边只需要给一个类别。这不是简单地把数字加起来，而是要找到哪些像素组合对判断类别有帮助。也正因为这样，我们后面要讨论表示、模型和学习。</w:t>
      </w:r>
    </w:p>
    <w:p>
      <w:r>
        <w:t>“模式”这个词容易让人觉得很玄。这里可以先把它理解成：一个对象或者事件表现出来、能够被记录和比较的信息。人说了一句话，声音本身是物理现象。</w:t>
      </w:r>
    </w:p>
    <w:p>
      <w:r>
        <w:t>麦克风记录的波形，是我们拿来分析的描述。</w:t>
      </w:r>
    </w:p>
    <w:p>
      <w:r>
        <w:t>最后识别出的文字，是结果。这三样东西不要混在一起。</w:t>
      </w:r>
    </w:p>
    <w:p>
      <w:r>
        <w:t>模式识别就是利用这些观察中的规律，识别类别或者结构。</w:t>
      </w:r>
    </w:p>
    <w:p>
      <w:r>
        <w:t>纹理可以测重复和粗细，轮廓可以测长宽和弯曲，排列可以测间隔。模型只能利用实际记录下来的信息。</w:t>
      </w:r>
    </w:p>
    <w:p>
      <w:r>
        <w:t>每幅图先只问可以测什么：纹理、轮廓还是排列？对象、测量与类别是三件事。这里逐幅说明可能的测量，再回到“模型只能使用记录下来的信息”。</w:t>
      </w:r>
    </w:p>
    <w:p>
      <w:pPr>
        <w:pStyle w:val="Heading2"/>
      </w:pPr>
      <w:r>
        <w:t>PDF 005  样本、特征和标签各自做什么</w:t>
      </w:r>
    </w:p>
    <w:p>
      <w:r>
        <w:t>要同时说明任务、训练经验和评价标准。数字识别用已标注图片学习，再用新人的图片检查正确率；只记住训练图片还不够。</w:t>
      </w:r>
    </w:p>
    <w:p>
      <w:r>
        <w:t>谈机器学会了什么，要同时说清任务、经验和表现。我们不用把这三个英文字母背成口号，而是用它们追问：给它什么，它要做什么，进步体现在哪里。</w:t>
      </w:r>
    </w:p>
    <w:p>
      <w:r>
        <w:t>机器学习的定义里面，最值得抓住的是三个词：任务、经验、表现。我们逐个放回手写数字这个例子。任务是识别数字。</w:t>
      </w:r>
    </w:p>
    <w:p>
      <w:r>
        <w:t>经验是一批已经知道答案的手写图片。</w:t>
      </w:r>
    </w:p>
    <w:p>
      <w:r>
        <w:t>表现可以用新图片上的正确率来衡量。</w:t>
      </w:r>
    </w:p>
    <w:p>
      <w:r>
        <w:t>这里为什么特意写“新图片”？假设我给程序一千张图，它把每张图和答案原封不动存起来。再拿同样的一千张问它，它全部答对。这个结果证明它存储得不错，却不能证明它会认字。换一张没见过的二，它可能就不会了。</w:t>
      </w:r>
    </w:p>
    <w:p>
      <w:r>
        <w:t>所以“训练时表现变好”和“学到了可以推广的规律”不是一回事。我们当然希望程序利用经验进步，但要用没有参加训练的例子去检查进步是否真实。这个标准会贯穿整门课。</w:t>
      </w:r>
    </w:p>
    <w:p>
      <w:r>
        <w:t>这里一行对应一个水果。重量和红色比例是输入，品种是训练标签。85克番茄即使被猜成橘子，真实标签也不会改变。</w:t>
      </w:r>
    </w:p>
    <w:p>
      <w:r>
        <w:t>把任务拆成三种信息。样本回答“这次在观察谁”，这里一行就是一个水果。特征回答“我们测得哪些可用属性”，重量用克，红色像素比例用零到一的数。标签回答“想让模型预测什么”，这里是番茄或橘子。</w:t>
      </w:r>
    </w:p>
    <w:p>
      <w:r>
        <w:t>表中五十克、红色比例零点九的那个番茄，可以写成固定顺序的两个输入数。训练时第一项重量、第二项颜色，使用时也要保持这个顺序。排列错了，程序可能仍收到长度二的向量，却把两种完全不同的量放到了错误位置。</w:t>
      </w:r>
    </w:p>
    <w:p>
      <w:r>
        <w:t>标签 y 来自可靠答案，预测戴帽子的 y 则来自模型。举一颗八十五克的重番茄，重量分类器可能猜成橘子。输入测量、真实类别和预测结果各有角色，不能因为模型输出合法，就说判断必然正确。</w:t>
      </w:r>
    </w:p>
    <w:p>
      <w:r>
        <w:t>最后注意独立单位。一个水果拍十张照片，得到十个图像记录，但不是十个不同水果。若要检验新水果，把同一水果照片拆到训练和测试，会让任务变容易。先说清样本定义，再数样本量，这是组织数据和设计实验共同的起点。</w:t>
      </w:r>
    </w:p>
    <w:p>
      <w:pPr>
        <w:pStyle w:val="Heading2"/>
      </w:pPr>
      <w:r>
        <w:t>PDF 006  一个或两个特征，行与标签都要对齐</w:t>
      </w:r>
    </w:p>
    <w:p>
      <w:r>
        <w:t>屏幕两边是同样的六个水果，先看左边。每行是一颗水果，两列分别是重量和红色比例，标签另放一列，所以样本数是六，特征数是二。前三颗是番茄T，后三颗是橘子M。</w:t>
      </w:r>
    </w:p>
    <w:p>
      <w:r>
        <w:t>右边暂时只保留重量，目的只是让稍后的分类计算更容易跟。水果没有换，标签顺序也没有换，变的是输入从两列减成一列。新来的七十五克水果只有测量，还不知道类别。</w:t>
      </w:r>
    </w:p>
    <w:p>
      <w:r>
        <w:t>这也说明样本数、特征数和类别数是三个不同的量。增加水果会增加行，增加测量项目会增加列。无论筛选还是排序，都要让同一水果的整行与标签一起移动。下面先学会对一个向量做计算，再回到这六个水果求类别中心。</w:t>
      </w:r>
    </w:p>
    <w:p>
      <w:pPr>
        <w:pStyle w:val="Heading2"/>
      </w:pPr>
      <w:r>
        <w:t>PDF 007  特征向量的长度与内积</w:t>
      </w:r>
    </w:p>
    <w:p>
      <w:r>
        <w:t>向量(3,4)的长度是5，除以5后方向不变、长度变成1。单位化会去掉大小信息；幅度若影响类别，就不能随便丢掉。</w:t>
      </w:r>
    </w:p>
    <w:p>
      <w:r>
        <w:t>三和四组成一个二维向量，长度是三平方加四平方再开根号，得到五。除以五后得到零点六、零点八，方向没变，长度变成一。这一步叫单位化。</w:t>
      </w:r>
    </w:p>
    <w:p>
      <w:r>
        <w:t>它也会丢信息：三和四与六和八单位化后相同。如果信号幅度是重要类别线索，丢掉大小可能有害。</w:t>
      </w:r>
    </w:p>
    <w:p>
      <w:r>
        <w:t>若只关心一种比例形状，单位化又可能有用。几何操作要跟任务联系。</w:t>
      </w:r>
    </w:p>
    <w:p>
      <w:r>
        <w:t>欧氏长度还要求坐标的比较方式合理。不能默认把克和颜色比例平方相加就具有自然物理含义。我们先用同尺度的三、四练公式，接下来会讨论尺度为什么能改变距离和预测。</w:t>
      </w:r>
    </w:p>
    <w:p>
      <w:r>
        <w:t>向量为零时不能除以它的长度，这提醒我们每个规范化步骤还需要检查是否满足数学条件。</w:t>
      </w:r>
    </w:p>
    <w:p>
      <w:r>
        <w:t>第一项权重为1，第二项为负2。输入(4,1)的得分是4减2等于2。得分还要经过判断规则，才能变成类别。</w:t>
      </w:r>
    </w:p>
    <w:p>
      <w:r>
        <w:t>内积先把对应位置相乘，再把贡献加起来。权重一、负二与输入四、一给四减二等于二。第一项增加一，结果增加一。</w:t>
      </w:r>
    </w:p>
    <w:p>
      <w:r>
        <w:t>第二项增加一，结果反而减少二，负权重表示相反方向的贡献。</w:t>
      </w:r>
    </w:p>
    <w:p>
      <w:r>
        <w:t>再看输入二、一，二减二等于零。它与这个权重方向正交，说明沿权重方向的带符号贡献抵消了。这个小计算可以为后面的投影提供直觉。</w:t>
      </w:r>
    </w:p>
    <w:p>
      <w:r>
        <w:t>分类器还需要偏置和决策规则，不能把内积二直接叫类别二。先得分，再判断属于哪个区域。第八讲线性模型会把这种运算用于很多样本，此处先用一行完整算清它实际合并了什么。</w:t>
      </w:r>
    </w:p>
    <w:p>
      <w:r>
        <w:t>先不加偏置是为了隔开两个运算，后面线性分类会把它们重新连接成完整的评分规则。</w:t>
      </w:r>
    </w:p>
    <w:p>
      <w:pPr>
        <w:pStyle w:val="Heading2"/>
      </w:pPr>
      <w:r>
        <w:t>PDF 008  只换单位，为什么“最近”会反过来</w:t>
      </w:r>
    </w:p>
    <w:p>
      <w:r>
        <w:t>只称重量会丢掉颜色和形状。像素保留笔画位置，却会受到平移影响。表示要保留与任务有关的差别，训练和预测还必须用同一套测量方式。</w:t>
      </w:r>
    </w:p>
    <w:p>
      <w:r>
        <w:t>选择表示，就在选择让模型看见哪些差别。只称重量时，两颗重量相同的水果在这个模型眼里完全相同，哪怕颜色和外形明显不同。增加颜色，是补充能区分类别的信息，但必须采用一致的照明和颜色判断规则。</w:t>
      </w:r>
    </w:p>
    <w:p>
      <w:r>
        <w:t>数字像素保留笔画的具体位置，却对平移比较敏感。同一个二向右挪一点，许多像素位置会改变，类别仍是二。若只求总墨水量，平移影响少了，却可能把原本不同的数字也压成相同值，所以忽略变化也会付出信息损失。</w:t>
      </w:r>
    </w:p>
    <w:p>
      <w:r>
        <w:t>笔画关系是另一种表示，保留连接、上下位置和闭合圈等结构。它可能帮助区别外形，但笔画断裂或结构提取错误又会产生新问题。不存在一套表示自动对所有任务最有用，我们要按目标判断保留什么、容忍什么。</w:t>
      </w:r>
    </w:p>
    <w:p>
      <w:r>
        <w:t>这条问题贯穿后续课程。特征工程由我们明确构造测量或变换，深度学习则让模型在训练中形成表示。两者都需要有用证据和一致的输入含义。先理解表示能提供什么，才知道模型错误应该换算法、补测量还是改采集。</w:t>
      </w:r>
    </w:p>
    <w:p>
      <w:r>
        <w:t>先用克计算，再把重量换成千克，比较表中的平方距离。水果没有变，两个特征在距离中的相对作用却变了，所以尺度必须先说明。</w:t>
      </w:r>
    </w:p>
    <w:p>
      <w:r>
        <w:t>先用克算距离，A 的重量差十、颜色差零点八，平方和一百点六四。</w:t>
      </w:r>
    </w:p>
    <w:p>
      <w:r>
        <w:t>B 重量差二十、颜色差零点一，平方和四百点零一，A 看起来近。</w:t>
      </w:r>
    </w:p>
    <w:p>
      <w:r>
        <w:t>重量改用千克，真实对象没有改变，重量差却变成零点零一和零点零二。两个平方和约零点六四与零点零一，这次 B 更近。最近关系翻转只是数值尺度改变的结果。</w:t>
      </w:r>
    </w:p>
    <w:p>
      <w:r>
        <w:t>所以距离并非天然客观答案。要决定如何标准化、给权重或采用有意义的测量尺度，再用训练和验证检查效果。用软件计算之前先做这种小例子，能及时发现一个大数值列压过其他特征的问题。</w:t>
      </w:r>
    </w:p>
    <w:p>
      <w:r>
        <w:t>标准化参数也由数据决定，因此后来验证和测试应使用训练中固定的尺度，不能各自重新估计。</w:t>
      </w:r>
    </w:p>
    <w:p>
      <w:pPr>
        <w:pStyle w:val="Heading2"/>
      </w:pPr>
      <w:r>
        <w:t>PDF 009  先看训练时给了什么信息</w:t>
      </w:r>
    </w:p>
    <w:p>
      <w:r>
        <w:t>先分清两个问题。第一个是我们想预测什么：预测番茄还是橘子，输出类别，是分类；预测重量多少克，输出有数量意义的值，是回归。把两种水果编码成零和一，不会把类别变成重量，零一只是名字。</w:t>
      </w:r>
    </w:p>
    <w:p>
      <w:r>
        <w:t>第二个问题是训练时提供了什么。输入和可靠目标一起提供，是监督学习；只有输入、没有这项任务的标签，是无监督学习；两种数据一起使用，是半监督学习。强化学习通过状态、动作和奖励改进决策，反馈还涉及动作的后续影响。</w:t>
      </w:r>
    </w:p>
    <w:p>
      <w:r>
        <w:t>任务与学习方式要分别判断。同一批数字图，有标签时能训练分类器，把标签隐藏后也能研究图像分组。无监督仍然有训练样本，只是没有目标标签。接下来用水果标签和客户分组，具体比较这两种问题。</w:t>
      </w:r>
    </w:p>
    <w:p>
      <w:pPr>
        <w:pStyle w:val="Heading2"/>
      </w:pPr>
      <w:r>
        <w:t>PDF 010  已知类别的预测，与未知组别的发现</w:t>
      </w:r>
    </w:p>
    <w:p>
      <w:r>
        <w:t>水果分类有已知品种可供核对；顾客聚类只根据到店次数和消费金额分组。分出的组反映这些测量，不自动等于真实的顾客身份。</w:t>
      </w:r>
    </w:p>
    <w:p>
      <w:r>
        <w:t>水果任务中，我们知道训练样本各是哪一类，所以能学习一个预测新水果标签的规则。重量只是输入，番茄和橘子是目标。判断错没有错，需要最后拿可靠标签核对，不能用预测自己给自己证明。</w:t>
      </w:r>
    </w:p>
    <w:p>
      <w:r>
        <w:t>顾客这张表没有预先给组别。A 每月来两次、平均消费二十，B 三次、二十二。</w:t>
      </w:r>
    </w:p>
    <w:p>
      <w:r>
        <w:t>C 十五次、八十，D 十六次、七十五。按这两项测量，前两个和后两个各自相近，因此一种合理起点是分成两组。</w:t>
      </w:r>
    </w:p>
    <w:p>
      <w:r>
        <w:t>这种分组只是观测结构，不自动揭示“忠诚顾客”或“高价值顾客”的真实身份。用到店时间或商品偏好重新描述，可能得到不同分组。</w:t>
      </w:r>
    </w:p>
    <w:p>
      <w:r>
        <w:t>金额和次数的尺度也会影响距离。无监督依然需要表示和相似性假设。</w:t>
      </w:r>
    </w:p>
    <w:p>
      <w:r>
        <w:t>两边的区别是问题和可用答案。分类想预测已定义类别，聚类想发现有用的组织方式。算法都可能让相似样本靠近，但评价不能简单照抄。面对新任务，先问是否有可靠目标、输出需要是什么，再选择学习方式，比记输入是哪种文件更有用。</w:t>
      </w:r>
    </w:p>
    <w:p>
      <w:pPr>
        <w:pStyle w:val="Heading2"/>
      </w:pPr>
      <w:r>
        <w:t>PDF 011  无标签数据也能提供不同的学习信号</w:t>
      </w:r>
    </w:p>
    <w:p>
      <w:r>
        <w:t>半监督利用与类别有关的数据结构；自监督把原有数据的一部分遮住作为预测目标；强化学习要把后来的奖励与之前的行动联系起来。</w:t>
      </w:r>
    </w:p>
    <w:p>
      <w:r>
        <w:t>这三种情形都有大量经验，却提供不同学习信号。半监督数字任务拿到一千张带标签图和十万张无标签图。若相似笔迹通常属于同一个数字，无标签结构可能帮助边界判断。</w:t>
      </w:r>
    </w:p>
    <w:p>
      <w:r>
        <w:t>若额外图片来自无关环境，或者相似外形并不对应同类，也可能误导模型。</w:t>
      </w:r>
    </w:p>
    <w:p>
      <w:r>
        <w:t>自监督从数据自身制造预测问题。文本里隐藏一个词，让模型根据周围内容预测它，原来被隐藏的词就提供了训练目标。没有人逐条给文档贴分类标签，训练却仍然有可计算的预测误差。这和完全不使用目标的聚类要区分。</w:t>
      </w:r>
    </w:p>
    <w:p>
      <w:r>
        <w:t>强化学习则要采取动作。下棋系统看到当前局面，选择落子，环境变成新局面，后来输赢提供奖励。一盘赢了，不代表每一手都最好，一盘输了也不代表每一手都错，因此需要把后来的反馈与之前的行动联系起来。</w:t>
      </w:r>
    </w:p>
    <w:p>
      <w:r>
        <w:t>这些例子帮助我们理解现代模型为什么可能混用不同训练阶段。标签数量、目标产生方式和互动后果都影响学习。今天只建立区别，第十二讲详细看半监督，第十八讲讨论自监督预训练，不必先背所有算法名称。</w:t>
      </w:r>
    </w:p>
    <w:p>
      <w:pPr>
        <w:pStyle w:val="Heading2"/>
      </w:pPr>
      <w:r>
        <w:t>PDF 012  先学习类别中心，再预测新水果</w:t>
      </w:r>
    </w:p>
    <w:p>
      <w:r>
        <w:t>现在真正训练一次，而不是停留在定义。把训练样本和两个类中心同时留在一页，大家能看到从六条记录到两个参数的过程。这两个数会因为训练数据变化而变化。</w:t>
      </w:r>
    </w:p>
    <w:p>
      <w:r>
        <w:t>假设桌上有六个水果，三颗番茄分别重四十、五十、六十克，三个橘子分别重一百、一百一十、一百二十克。我们已经知道它们是什么，也量出了重量。这里的数据是为了课堂演算安排的，不是在宣称番茄一定比橘子轻。</w:t>
      </w:r>
    </w:p>
    <w:p>
      <w:r>
        <w:t>现在把另外一个新水果装进不透明的袋子，我们只能称重。能不能根据重量猜它是哪一类？这就构成了一个小小的分类任务。已知的六个水果是训练例子，重量是可使用的信息，番茄或橘子是要预测的类别。</w:t>
      </w:r>
    </w:p>
    <w:p>
      <w:r>
        <w:t>大家可能已经看出一个规律：在这六个例子里，番茄比较轻，橘子比较重。机器学习要做的不是把这句话喊一遍，而是把它变成明确的计算规则，随后拿没参与学习的水果检验它。</w:t>
      </w:r>
    </w:p>
    <w:p>
      <w:r>
        <w:t>回到六个水果。现在我们真的来“训练”一次。番茄的重量加起来是一百五十，除以三，平均五十克。橘子的重量加起来是三百三十，除以三，平均一百一十克。这两个平均数就是这次学习得到的参数。</w:t>
      </w:r>
    </w:p>
    <w:p>
      <w:r>
        <w:t>我们选的方法很简单：用平均重量代表每一类。</w:t>
      </w:r>
    </w:p>
    <w:p>
      <w:r>
        <w:t>以后来了新水果，比较它离哪个平均值近，就预测成哪一类。</w:t>
      </w:r>
    </w:p>
    <w:p>
      <w:r>
        <w:t>这叫最近类中心的想法。</w:t>
      </w:r>
    </w:p>
    <w:p>
      <w:r>
        <w:t>75克离50近，预测番茄；95克离110近，预测橘子。最小距离是一个数，最小距离对应的类别才是输出。80克平局时事先规定分到橘子。</w:t>
      </w:r>
    </w:p>
    <w:p>
      <w:r>
        <w:t>我们逐项算七十五和九十五，再读 最小值所对应的类别。最小距离是一个数，模型最后需要给的是类别，因此这里要找造成最小距离的那一类。平局也必须有明确规则。</w:t>
      </w:r>
    </w:p>
    <w:p>
      <w:r>
        <w:t>新水果重七十五克。它离番茄平均值五十差二十五，离橘子平均值一百一十差三十五，所以模型猜番茄。第二个重九十五克，两个距离分别是四十五和十五，模型猜橘子。</w:t>
      </w:r>
    </w:p>
    <w:p>
      <w:r>
        <w:t>公式里的绝对值就是这里的距离。下面写着 c 属于番茄和橘子，意思是把两个候选类别都试一遍。最小值所对应的类别 不要被这个写法吓住，它要的不是最小距离这个数，而是“让距离最小的那一类”。七十五克这次，最小距离是二十五，但最终输出的是番茄。</w:t>
      </w:r>
    </w:p>
    <w:p>
      <w:r>
        <w:t>这一步是预测，不是在重新学习。我们没有把七十五和九十五加进训练集重新算平均数，而是使用已经得到的两个中心。把这两件事分开，后面读训练代码和预测代码就容易得多。</w:t>
      </w:r>
    </w:p>
    <w:p>
      <w:r>
        <w:t>七十五克分番茄，九十五克分橘子，那么从哪里开始换类别？两个中心是五十和一百一十，它们的中点是八十。八十到两边都差三十，所以边界就在这里。</w:t>
      </w:r>
    </w:p>
    <w:p>
      <w:r>
        <w:t>这里把模型写成了一个非常直接的规则：小于八十，预测番茄。</w:t>
      </w:r>
    </w:p>
    <w:p>
      <w:r>
        <w:t>大于等于八十，预测橘子。注意，等于八十时分哪边，是我们需要明确的平局处理规则。这里规定分到橘子，不是因为数据证明八十克一定是橘子。</w:t>
      </w:r>
    </w:p>
    <w:p>
      <w:pPr>
        <w:pStyle w:val="Heading1"/>
      </w:pPr>
      <w:r>
        <w:t>预测、不确定性与检验（45分钟）</w:t>
      </w:r>
    </w:p>
    <w:p>
      <w:pPr>
        <w:pStyle w:val="Heading2"/>
      </w:pPr>
      <w:r>
        <w:t>PDF 013  模型、参数、训练算法分别在哪里</w:t>
      </w:r>
    </w:p>
    <w:p>
      <w:r>
        <w:t>已有规则现在要接受新水果的检验。我们区分预测是什么、错误怎样计价，以及证据能说明什么。</w:t>
      </w:r>
    </w:p>
    <w:p>
      <w:r>
        <w:t>接下来固定类中心，解释模型与参数、分类边界、不确定性和损失，再用未参加训练的水果检查规则。</w:t>
      </w:r>
    </w:p>
    <w:p>
      <w:r>
        <w:t>第一部分已经得到了类中心。现在先固定它们，再看新水果的距离和边界。随后才补概率与损失：预测哪一类、相信到什么程度、错一次损失多大，是三个逐步增加的问题。最后用未参加学习的数据检验。</w:t>
      </w:r>
    </w:p>
    <w:p>
      <w:r>
        <w:t>最近类中心是模型形式，50和110是参数，按类别求平均是训练算法。代码先求参数，再用固定参数判断新水果，两步各有任务。</w:t>
      </w:r>
    </w:p>
    <w:p>
      <w:r>
        <w:t>代码把刚才逐步计算过程写完整了。先求两个均值是训练，函数里比较距离是预测。三个名称的区别应当能在代码中指出位置，不要只记术语。</w:t>
      </w:r>
    </w:p>
    <w:p>
      <w:r>
        <w:t>现在把三个容易混用的词拆开。模型规定了我们允许用什么形式来做预测。在这个例子里，就是“找离哪个类中心更近”。参数是这个形式里面还要确定的具体数，也就是两个类中心。学习算法则说明怎样根据训练数据把这些数算出来。</w:t>
      </w:r>
    </w:p>
    <w:p>
      <w:r>
        <w:t>所以“我用了平均数”还不够完整。平均数在这里是估计类中心的方法。</w:t>
      </w:r>
    </w:p>
    <w:p>
      <w:r>
        <w:t>真正用于预测的模型，还包括距离比较和类别输出的规则。训练结束后，把五十和一百一十代进去，我们才得到一个确定的、可以使用的模型。</w:t>
      </w:r>
    </w:p>
    <w:p>
      <w:r>
        <w:t>将来神经网络里可能有大量权重，训练也不再是一次求平均，但逻辑没有变：先规定一个可以调整的函数形式，再用算法根据数据确定参数，最后拿固定参数去计算新输入的输出。</w:t>
      </w:r>
    </w:p>
    <w:p>
      <w:r>
        <w:t>如果把训练和预测当成同一个动作，很多程序问题就会看不出来。训练时，我们手里有带答案的例子，要改变模型参数。预测时，我们拿到一个新输入，用固定下来的参数给出结果。</w:t>
      </w:r>
    </w:p>
    <w:p>
      <w:r>
        <w:t>就像大家做练习和参加测验。练习时可以对照答案改进理解，测验时要用已经形成的能力答题。如果做一道测验题，马上查看答案并把它记进模型，再说自己测试正确率很高，这个测试就失去意义了。</w:t>
      </w:r>
    </w:p>
    <w:p>
      <w:pPr>
        <w:pStyle w:val="Heading2"/>
      </w:pPr>
      <w:r>
        <w:t>PDF 014  80克这条边界怎样算出来</w:t>
      </w:r>
    </w:p>
    <w:p>
      <w:r>
        <w:t>边界上两个距离相等。距离非负，可以比较平方；展开后消去相同的平方项，解得80。边界描述模型的判断，不能保证两侧真实水果绝不混杂。</w:t>
      </w:r>
    </w:p>
    <w:p>
      <w:r>
        <w:t>我们已经知道七十五克分番茄，九十五克分橘子。现在问中间在哪里换类别。判断改变的位置满足两个距离相等：离五十克和一百一十克一样远。把两个距离平方，大小比较不会改变，因为距离本来就非负。展开左右的平方，两个 x 平方相互消掉，剩下一百二十乘 x 等于九千六百，所以 x 等于八十。</w:t>
      </w:r>
    </w:p>
    <w:p>
      <w:r>
        <w:t>因此，小于八十预测番茄，大于等于八十预测橘子。八十整时两边距离都是三十，分给橘子是我们规定的平局处理，不是发现了一个自然规律。大家代入七十九和八十一检查一次，能够看到输入只差两克，模型的输出类别却发生了改变。</w:t>
      </w:r>
    </w:p>
    <w:p>
      <w:r>
        <w:t>边界描述的是模型怎样作判断。真实世界里可能有八十五克的番茄，也可能有很轻的橘子，所以边界两侧不保证标签完全纯净。这里一维边界是一个点。</w:t>
      </w:r>
    </w:p>
    <w:p>
      <w:r>
        <w:t>加入颜色以后，输入进入二维，边界可能成为一条线。更高维时图不容易画，但“哪些输入会改变预测类别”这个含义没有变化。</w:t>
      </w:r>
    </w:p>
    <w:p>
      <w:r>
        <w:t>后面学线性分类器、支持向量机和树，都可以带着这个问题读公式：它们把输入空间分成了哪些区域，新样本会落在哪一边。</w:t>
      </w:r>
    </w:p>
    <w:p>
      <w:pPr>
        <w:pStyle w:val="Heading2"/>
      </w:pPr>
      <w:r>
        <w:t>PDF 015  二维预测也要把两项都代进去</w:t>
      </w:r>
    </w:p>
    <w:p>
      <w:r>
        <w:t>现在增加第二个坐标，但要先说明这是一组单独给定、已经缩放的几何数据，不是把刚才的克数直接写成零和四。番茄中心零零，橘子中心四二，新点一一。</w:t>
      </w:r>
    </w:p>
    <w:p>
      <w:r>
        <w:t>左边先算到番茄中心的平方距离：两项差都是一，平方相加得到二。右边对同一个新点做同样计算，第一项差负三，第二项差负一，平方相加得到十。二小于十，因此这个规则预测番茄。</w:t>
      </w:r>
    </w:p>
    <w:p>
      <w:r>
        <w:t>为什么省掉开根号？因为两个距离平方都非负，开根号不会改变远近顺序。计算规则从一维到二维没有换，只是每个中心多了一个坐标，每类也可以按列求平均来训练。</w:t>
      </w:r>
    </w:p>
    <w:p>
      <w:r>
        <w:t>这里算出来的是类别和距离。下面要特别区分：离某个中心近，并不自动等于有多少百分比的把握。</w:t>
      </w:r>
    </w:p>
    <w:p>
      <w:pPr>
        <w:pStyle w:val="Heading2"/>
      </w:pPr>
      <w:r>
        <w:t>PDF 016  类别、距离、概率不能混着读</w:t>
      </w:r>
    </w:p>
    <w:p>
      <w:r>
        <w:t>“橘子”是类别，“15克”是距离，“0.65”可以表示概率。最近类中心本身只给距离判断；要得到概率，还需要额外的概率模型。</w:t>
      </w:r>
    </w:p>
    <w:p>
      <w:r>
        <w:t>这页三个量的单位不同。类别是一个名字，距离是克，概率介于零和一之间。不能把距离十五直接说成百分之八十五把握。要获得概率，还需要一个描述数据如何分布的模型。</w:t>
      </w:r>
    </w:p>
    <w:p>
      <w:r>
        <w:t>到现在，我们的水果分类器只给一个类别：番茄或者橘子。有些模型还能给出类别概率，比如在观察到这些特征后，预测属于橘子的概率是零点六五。这多提供了一层不确定性信息。</w:t>
      </w:r>
    </w:p>
    <w:p>
      <w:r>
        <w:t>但不要把最近类中心的距离直接读成概率。距离十五克不是百分之十五，离一类中心更近也不自动等于一个准确校准的概率。要把分数解释成概率，需要相应的模型和检验。这里的零点六五只是说明输出形式，不是从前面的五十和一百一十算出来的。</w:t>
      </w:r>
    </w:p>
    <w:p>
      <w:r>
        <w:t>同样，概率较高不代表某一次预测必定正确。它描述的是模型对结果的分配。在系统应用里，我们还可能需要根据概率设定行动阈值，不过那个问题要等我们把评价和错误代价讲清楚以后再处理。</w:t>
      </w:r>
    </w:p>
    <w:p>
      <w:pPr>
        <w:pStyle w:val="Heading2"/>
      </w:pPr>
      <w:r>
        <w:t>PDF 017  条件概率先圈出分母里的那群水果</w:t>
      </w:r>
    </w:p>
    <w:p>
      <w:r>
        <w:t>番茄中红的比例，是48除以60；红水果中番茄的比例，是48除以56。分子都是红番茄，条件不同，选出的分母就不同。</w:t>
      </w:r>
    </w:p>
    <w:p>
      <w:r>
        <w:t>先用手指圈出条件对应的那一群。问“番茄里有多少是红的”，只看六十颗番茄。</w:t>
      </w:r>
    </w:p>
    <w:p>
      <w:r>
        <w:t>问“红水果里有多少是番茄”，只看五十六颗红水果。四十八颗红番茄没有变，变的是我们先选了谁。</w:t>
      </w:r>
    </w:p>
    <w:p>
      <w:r>
        <w:t>所以竖线后面不是可以随便调换的文字。它规定分母。先在表中找到分母，第三讲的贝叶斯公式就能接着把数数过程写成一般形式。</w:t>
      </w:r>
    </w:p>
    <w:p>
      <w:r>
        <w:t>同样四十八颗红番茄，可以出现在两个不同概率的分子。问番茄之中红的比例，分母是六十，得到八成。</w:t>
      </w:r>
    </w:p>
    <w:p>
      <w:r>
        <w:t>问红水果之中番茄的比例，分母是五十六，约八成五七。</w:t>
      </w:r>
    </w:p>
    <w:p>
      <w:r>
        <w:t>条件符号竖线后面决定先筛哪群对象。把这个群体说完整，概率方向就清楚。两个数都算得对，但不能把给定类别的特征比例直接当成给定特征的类别概率。</w:t>
      </w:r>
    </w:p>
    <w:p>
      <w:r>
        <w:t>这张计数表是 贝叶斯 方向关系的直观基础。第三讲会用先验和类条件概率更一般地计算后验。今天先不背变形，先能在一张表中指出事件交集和条件分母。</w:t>
      </w:r>
    </w:p>
    <w:p>
      <w:r>
        <w:t>这里只讨论频率表中的条件分母，还没有建立能自动用于新水果的概率模型，二者不要混同。</w:t>
      </w:r>
    </w:p>
    <w:p>
      <w:pPr>
        <w:pStyle w:val="Heading2"/>
      </w:pPr>
      <w:r>
        <w:t>PDF 018  四个新水果，暴露重量规则的局限</w:t>
      </w:r>
    </w:p>
    <w:p>
      <w:r>
        <w:t>85克的真实番茄超过80克边界，被误判为橘子。四个新水果答对三个，正确率75%，错误率25%。四条测试记录还不足以保证未来也有这个比例。</w:t>
      </w:r>
    </w:p>
    <w:p>
      <w:r>
        <w:t>第三颗水果把重量和类别不是一一对应这件事暴露出来。这个错误比再说一次训练全对更有教学价值。我们会同时算正确率和平均损失，看到它们在这个例子里互补。</w:t>
      </w:r>
    </w:p>
    <w:p>
      <w:r>
        <w:t>我们另外准备四个水果，训练时没有用过它们。前两个就是刚才算过的七十五克和九十五克，答案都对。第三个八十五克，实际是番茄，但因为超过八十，模型把它分成橘子。第四个一百一十五克，正确地分成橘子。</w:t>
      </w:r>
    </w:p>
    <w:p>
      <w:r>
        <w:t>四个里面做对三个，测试正确率是百分之七十五。这不是一个很漂亮的模型，但这次测试有意义，因为它暴露了重量规则的局限：重量和类别有关系，却不是一一对应。</w:t>
      </w:r>
    </w:p>
    <w:p>
      <w:r>
        <w:t>再问一句，四个测试水果上百分之七十五，能不能保证以后所有水果都是这个正确率？不能。样本太少，结果会受抽到了哪些水果影响。我们可以增加测试样本、检查覆盖范围，但不能把这四个例子的比例当成世界的真相。泛化谈的是新样本表现，测试集只是我们估计它的一种办法。</w:t>
      </w:r>
    </w:p>
    <w:p>
      <w:r>
        <w:t>“这个模型不好”太笼统，我们需要把错误写成可以计算的量。最简单的分类损失就是：预测正确记零，预测错误记一。刚才四个水果对应零、零、一、零，平均损失是零点二五，也就是四分之一做错。</w:t>
      </w:r>
    </w:p>
    <w:p>
      <w:r>
        <w:t>在这种计分方式下，错误率和正确率加起来是一。</w:t>
      </w:r>
    </w:p>
    <w:p>
      <w:r>
        <w:t>刚才正确率是百分之七十五，错误率就是百分之二十五。</w:t>
      </w:r>
    </w:p>
    <w:p>
      <w:pPr>
        <w:pStyle w:val="Heading2"/>
      </w:pPr>
      <w:r>
        <w:t>PDF 019  继续用水果重量，算清概率加权的平均</w:t>
      </w:r>
    </w:p>
    <w:p>
      <w:r>
        <w:t>继续用水果解释平均，不另换场景。这里另外规定一个很小的概率模型：重量只可能是五十克或一百一十克，概率分别零点六和零点四。它是为了说明期望，不是在说前面每颗水果只有这两个重量。</w:t>
      </w:r>
    </w:p>
    <w:p>
      <w:r>
        <w:t>先用五十乘零点六，得到三十，再用一百一十乘零点四，得到四十四，加起来是七十四克。这就是按概率加权的平均。</w:t>
      </w:r>
    </w:p>
    <w:p>
      <w:r>
        <w:t>模型里没有任何一颗水果重七十四克，但期望仍然可以是七十四克。有限次抽样得到的实际平均，还会随抽到多少种结果而变化。接下来回到训练中的三颗番茄，看均值之外怎样描述分散程度。</w:t>
      </w:r>
    </w:p>
    <w:p>
      <w:pPr>
        <w:pStyle w:val="Heading2"/>
      </w:pPr>
      <w:r>
        <w:t>PDF 020  均值相同，也可能分散得很不一样</w:t>
      </w:r>
    </w:p>
    <w:p>
      <w:r>
        <w:t>40、50、60的均值是50。各自减50再平方，得到100、0、100；除以3得66.67平方克，开根号得8.16克。分母换成2会得到另一种方差估计。</w:t>
      </w:r>
    </w:p>
    <w:p>
      <w:r>
        <w:t>均值五十没有说明三颗番茄分散多少。各自减均值得到负十、零、十，平方后一百、零、一百。按三作分母的平均平方偏差是六十六点六七平方克，开根号标准差约八点一六克。</w:t>
      </w:r>
    </w:p>
    <w:p>
      <w:r>
        <w:t>平方让正负偏差不抵消，也改变单位。标准差开根号恢复克，更容易和原测量比较。另一种常用样本估计除以 n 减一，这三笔会得到一百平方克，不是软件算错，而是约定不同。</w:t>
      </w:r>
    </w:p>
    <w:p>
      <w:r>
        <w:t>报告方差要注明定义，后面比较类中心时也要注意分散。两个类别均值相距很远，但各自很散，仍可能重叠。中心和 分散程度 提供不同信息，概率分类器会一起考虑它们。</w:t>
      </w:r>
    </w:p>
    <w:p>
      <w:pPr>
        <w:pStyle w:val="Heading2"/>
      </w:pPr>
      <w:r>
        <w:t>PDF 021  先逐个算损失，再求平均</w:t>
      </w:r>
    </w:p>
    <w:p>
      <w:r>
        <w:t>损失先问预测的目标是什么。第一行真实是番茄T，预测橘子M，分类错误记一，答对就记零。这个零一是错误计分，不是水果重量。</w:t>
      </w:r>
    </w:p>
    <w:p>
      <w:r>
        <w:t>下面两行都预测重量。真实五十克，预测六十克，误差十克，平方损失一百平方克；预测八十克，误差三十克，平方损失九百平方克。误差变成三倍，代价成为九倍，所以平方损失特别在意大错。</w:t>
      </w:r>
    </w:p>
    <w:p>
      <w:r>
        <w:t>再把每条记录的损失平均，就得到经验风险。前面四个新水果有一条分错，损失零、零、一、零，平均零点二五。公式里的n是观察条数，先逐条算，再加起来除条数。后面的训练目标会沿用这条路线，但错误的计价方式可以不同。</w:t>
      </w:r>
    </w:p>
    <w:p>
      <w:pPr>
        <w:pStyle w:val="Heading2"/>
      </w:pPr>
      <w:r>
        <w:t>PDF 022  同一批鱼，复杂边界和平滑边界怎样选</w:t>
      </w:r>
    </w:p>
    <w:p>
      <w:r>
        <w:t>训练集估计参数，验证集选择特征或模型，测试集评价固定后的规则。若目标是新人的笔迹，同一个人的图片应放在同一个集合。</w:t>
      </w:r>
    </w:p>
    <w:p>
      <w:r>
        <w:t>我们把三份数据对应的动作分开。训练集决定参数，例如番茄和橘子的均值。验证集帮助选择方法，例如只用重量还是加颜色，或者近邻用几个邻居。测试集在这些选择固定以后，估计新样本表现。</w:t>
      </w:r>
    </w:p>
    <w:p>
      <w:r>
        <w:t>测试不是再练一次。如果看见测试错误就换模型、重新挑特征，再继续用同一份测试报最好分数，那么测试已经影响了模型设计。即使没有直接把测试行放进训练均值，它的信息仍然被利用了。</w:t>
      </w:r>
    </w:p>
    <w:p>
      <w:r>
        <w:t>划分还要符合推广目标。我们想认新作者的数字，同一个作者的相关笔迹就应当按作者分组。只在图像层面随机拆分，模型可能在两边看到很接近的风格，测到的是一个比较容易的任务。水果多角度照片也有相同问题。</w:t>
      </w:r>
    </w:p>
    <w:p>
      <w:r>
        <w:t>并不是随机划分永远错误，而是先确定独立单位和使用情境。独立水果可以按水果随机，未来批次问题可能需要按批次或时间留出。数据比例只是实现细节，哪些信息供哪个动作使用，才是三份数据分工的核心。</w:t>
      </w:r>
    </w:p>
    <w:p>
      <w:r>
        <w:t>两图的训练点相同，变化的是分类边界。复杂边界可能追着个别样本弯曲；应比较验证表现，再评价选好的模型，不能只看训练点分得多整齐。</w:t>
      </w:r>
    </w:p>
    <w:p>
      <w:r>
        <w:t>这两张图中，横轴都是亮度，纵轴都是宽度。黑点表示鲑鱼，红点表示鲈鱼。先找几个点在两图中的位置，可以确认观察数据没有变，改变的是分类边界。</w:t>
      </w:r>
    </w:p>
    <w:p>
      <w:r>
        <w:t>第一条线弯来弯去，试图照顾每个局部的训练点。它可能把训练错误压得很低，但某条边附近只要宽度或亮度测量稍有变化，预测就可能跳到另一类。第二条线较平滑，容许一些训练点落在不利的一边，却表达了比较稳定的总体分离关系。</w:t>
      </w:r>
    </w:p>
    <w:p>
      <w:r>
        <w:t>这不是说直线永远好、弯线永远坏。如果真正的规律复杂，而且我们有足够样本支持，复杂模型当然有价值。问题是有限数据中既有规律，也有个别差异和测量噪声。只凭训练集上的贴合程度，我们分不清模型在学哪一种。</w:t>
      </w:r>
    </w:p>
    <w:p>
      <w:r>
        <w:t>因此，要用没参加参数估计的验证数据比较复杂度，再用独立测试数据评价选好的模型。模型太简单可能抓不住主规律，太复杂可能追着样本细节走。大家现在先记住判断方法，后面第七讲会更系统地讨论为什么会出现这种取舍。</w:t>
      </w:r>
    </w:p>
    <w:p>
      <w:pPr>
        <w:pStyle w:val="Heading2"/>
      </w:pPr>
      <w:r>
        <w:t>PDF 023  后面的算法分别在解决哪种问题</w:t>
      </w:r>
    </w:p>
    <w:p>
      <w:r>
        <w:t>生成式分类描述各类数据，判别式分类直接学得分或边界，神经网络还学中间表示，聚类和降维组织无标签输入，集成组合多个预测器。</w:t>
      </w:r>
    </w:p>
    <w:p>
      <w:r>
        <w:t>这是一张课程地图，每一类现在只回答一个问题。生成式分类器先描述各类对象会产生什么测量。</w:t>
      </w:r>
    </w:p>
    <w:p>
      <w:r>
        <w:t>判别式分类器直接学分界或得分。神经网络还会一起学习中间特征。聚类和降维组织没有标签的输入。</w:t>
      </w:r>
    </w:p>
    <w:p>
      <w:r>
        <w:t>集成把多个预测器组合起来。它们都需要明确输入、目标和评价证据，但对模型内部要表示什么作了不同选择。后面每讲会展开其中一类，这里不用提前背全部算法公式。</w:t>
      </w:r>
    </w:p>
    <w:p>
      <w:pPr>
        <w:pStyle w:val="Heading2"/>
      </w:pPr>
      <w:r>
        <w:t>PDF 024  异或为什么需要换一种表示</w:t>
      </w:r>
    </w:p>
    <w:p>
      <w:r>
        <w:t>同类点位于正方形对角，一条直线分不开。对0、1输入，先算两项之差的平方，得到0、1、1、0，再对这个新特征设0.5阈值就能分类。</w:t>
      </w:r>
    </w:p>
    <w:p>
      <w:r>
        <w:t>这四行就是 XOR，也叫异或。两个输入都是零或者都是一时，标签为零。</w:t>
      </w:r>
    </w:p>
    <w:p>
      <w:r>
        <w:t>只有一个输入为一时，标签为一。把四个位置想成正方形的角，同类位于对角。无论怎样摆一条直线，都不能把两个对角的一类和另一对角完全分开。</w:t>
      </w:r>
    </w:p>
    <w:p>
      <w:r>
        <w:t>我们换一项表示，不急着把直线调得更复杂。定义 z 为两个输入之差的平方。第一行零减零得零，平方仍是零。</w:t>
      </w:r>
    </w:p>
    <w:p>
      <w:r>
        <w:t>第二行零减一平方得一。</w:t>
      </w:r>
    </w:p>
    <w:p>
      <w:r>
        <w:t>第三行一减零平方得一。</w:t>
      </w:r>
    </w:p>
    <w:p>
      <w:r>
        <w:t>最后一行一减一得零。于是四个 z 正好是零、一、一、零。用零点五作阈值就能给出正确标签。</w:t>
      </w:r>
    </w:p>
    <w:p>
      <w:r>
        <w:t>这里展开得到 x 一加 x 二减两倍交互项，使用了二元输入平方等于自身的性质。若输入是任意实数，展开应该保留各自的平方，不能直接照抄简化式。这也是读公式时要注意假设的例子。</w:t>
      </w:r>
    </w:p>
    <w:p>
      <w:r>
        <w:t>新特征上的阈值很简单，原输入上的关系却是非线性的。变化来自表示，不能说原来的四个点突然被直线分开了。核方法和神经网络会把这个想法推广到更复杂的表示，但今天这四次代入已经足以说明为什么特征选择重要。</w:t>
      </w:r>
    </w:p>
    <w:p>
      <w:pPr>
        <w:pStyle w:val="Heading1"/>
      </w:pPr>
      <w:r>
        <w:t>完整识别系统（45分钟）</w:t>
      </w:r>
    </w:p>
    <w:p>
      <w:pPr>
        <w:pStyle w:val="Heading2"/>
      </w:pPr>
      <w:r>
        <w:t>PDF 025  沿着原图，跟完一次识别过程</w:t>
      </w:r>
    </w:p>
    <w:p>
      <w:r>
        <w:t>分类器只是识别链的一步。下面沿采集、分割、测量到行动，检查错误可能发生在哪里。</w:t>
      </w:r>
    </w:p>
    <w:p>
      <w:r>
        <w:t>前面把测量当成现成数字。现在回到采集、分割、测量和分类的完整过程，看每一步给下一步提供什么。</w:t>
      </w:r>
    </w:p>
    <w:p>
      <w:r>
        <w:t>前面把测量当成现成数字。现在回到原图，看数字怎样由相机和特征处理产生。鱼识别流程会把我们刚学的分类器放回完整系统。</w:t>
      </w:r>
    </w:p>
    <w:p>
      <w:r>
        <w:t>混淆矩阵和代价则解释这个系统是否满足用途。</w:t>
      </w:r>
    </w:p>
    <w:p>
      <w:r>
        <w:t>相机提供图像，预处理分出对象，特征描述对象，训练估计参数，预测给出结果，评价与独立答案比较。错误可能来自其中任一环节。</w:t>
      </w:r>
    </w:p>
    <w:p>
      <w:r>
        <w:t>用水果检查任务把系统的每一步连起来。首先相机获得图像，保留它与实体水果的对应身份。预处理把水果从背景中分开，并采用一致的成像规则。表示阶段产生重量、颜色或模型学到的特征向量。</w:t>
      </w:r>
    </w:p>
    <w:p>
      <w:r>
        <w:t>训练阶段用带可靠标签的样本估计参数。预测阶段拿固定参数处理新水果，得到类别或概率。评价阶段把独立的新样本预测与可靠答案比较，观察哪里错、错得多不多。表中每一步的输出正好是下一步的输入条件。</w:t>
      </w:r>
    </w:p>
    <w:p>
      <w:r>
        <w:t>分类器只在这条链中间。若图像模糊导致颜色量不准，或分割把水果一部分切掉，后面的模型得到的证据就已经失真。若信息本来缺失，例如照片看不到内部损伤，也不能要求外观分类器保证把内部问题恢复出来。</w:t>
      </w:r>
    </w:p>
    <w:p>
      <w:r>
        <w:t>因此分析错误时沿链条查：采集是否一致，预处理有没有丢信息，特征是否反映类别，参数估计是否充分，测试条件是否符合目的。这个系统观和中文参考课件一致，也解释了为什么我们接下来用完整鱼分类例子逐步检查，而不只报一个算法名称。</w:t>
      </w:r>
    </w:p>
    <w:p>
      <w:r>
        <w:t>从左到右依次找出采集、对象分离、特征测量、类别判断和最终行动。每个箭头都应能说清传递了什么信息。</w:t>
      </w:r>
    </w:p>
    <w:p>
      <w:r>
        <w:t>沿箭头从左到右讲：先采集，再把对象分出来，测量特征，最后才分类和行动。每一步问输入和输出是什么。分类器只是整条识别流程的一环。</w:t>
      </w:r>
    </w:p>
    <w:p>
      <w:pPr>
        <w:pStyle w:val="Heading2"/>
      </w:pPr>
      <w:r>
        <w:t>PDF 026  传送带上的鱼，怎样变成类别判断</w:t>
      </w:r>
    </w:p>
    <w:p>
      <w:r>
        <w:t>先拍到鱼，再把单条鱼与背景分开，才能测长度、亮度和宽度。鱼重叠或灯光变化可能先破坏测量，后面的分类器不会自动修复这些证据。</w:t>
      </w:r>
    </w:p>
    <w:p>
      <w:r>
        <w:t>先沿处理顺序走，不急着问哪一个算法最好。摄像机先获得图像，预处理要把每条鱼和背景、旁边的鱼分开，随后才可能量出单条鱼的属性。</w:t>
      </w:r>
    </w:p>
    <w:p>
      <w:r>
        <w:t>候选特征包括长度、亮度、宽度、鱼鳍形状等。它们不是一开始都同样有用。训练数据告诉我们哪些测量和鱼的类别有关，分类器再根据这些测量给鲑鱼或鲈鱼的判断。预测时每一条新鱼都要经过一致的处理，不能只在训练图片上人工修得很干净。</w:t>
      </w:r>
    </w:p>
    <w:p>
      <w:r>
        <w:t>假如两条鱼挨得很紧，分割把它们当成一个对象，长度就可能明显偏大。假如换了一盏灯，亮度也可能一起变化。这时分类器收到的证据已经改变，只调整分类阈值可能掩盖问题而不能解决问题。</w:t>
      </w:r>
    </w:p>
    <w:p>
      <w:r>
        <w:t>因此测试的是完整链条，不只是保存下来的模型函数。需要有独立标好的新鱼，也要包含实际使用中可能遇到的摆放和光照。接下来比较长度和亮度，就是在这条链中检查特征是否提供了足够有用的证据。</w:t>
      </w:r>
    </w:p>
    <w:p>
      <w:pPr>
        <w:pStyle w:val="Heading2"/>
      </w:pPr>
      <w:r>
        <w:t>PDF 027  长度和亮度，哪个更能分开两类鱼</w:t>
      </w:r>
    </w:p>
    <w:p>
      <w:r>
        <w:t>先读横轴测了什么，再看两类分布重叠多少。此图中亮度的区分更明显，但虚线两侧仍有误判；有用的特征也不等于完美特征。</w:t>
      </w:r>
    </w:p>
    <w:p>
      <w:r>
        <w:t>先读两个横轴。第一张图记录鱼的长度，第二张图记录鱼的亮度。黑色轮廓是鲑鱼，红色轮廓是鲈鱼，纵轴数在某个范围里观察到了多少条鱼。这里展示的是原 PPT 中完整的两个图，没有把坐标或者标签裁掉。</w:t>
      </w:r>
    </w:p>
    <w:p>
      <w:r>
        <w:t>看长度时，两种轮廓在相当大的范围内重叠。若只用一条竖直阈值把左右分开，许多鱼会被分到另一类。看亮度时，黑色大多在较低值处，红色大多在较高值处，中间仍有重叠，但总体区分更明显。因此这批观测中，亮度可能比长度更适合单阈值分类。</w:t>
      </w:r>
    </w:p>
    <w:p>
      <w:r>
        <w:t>这不代表长度完全没有信息，也不代表亮度可以保证零错误。两个特征可以合起来使用，后面选择模型还要考虑样本多少和测量可靠性。虚线给的是一种候选决策位置，而两类分布的重叠意味着阈值两侧都可能出现误判。</w:t>
      </w:r>
    </w:p>
    <w:p>
      <w:r>
        <w:t>这个例子把表示、分布和边界连起来了。先选择保留哪种测量，再看它怎样提供类别证据，最后定判断规则。训练和验证帮助作这些选择，独立新鱼才检验选择后的效果。亮度受光照影响，所以测试条件还要与系统实际工作条件对应。</w:t>
      </w:r>
    </w:p>
    <w:p>
      <w:pPr>
        <w:pStyle w:val="Heading2"/>
      </w:pPr>
      <w:r>
        <w:t>PDF 028  一个点是一条鱼，两个坐标是两项测量</w:t>
      </w:r>
    </w:p>
    <w:p>
      <w:r>
        <w:t>横轴是亮度，纵轴是宽度。先读出一个点的位置，再看它落在边界哪侧。增加测量，让我们能在平面上比较鱼。</w:t>
      </w:r>
    </w:p>
    <w:p>
      <w:r>
        <w:t>一个点是一条鱼，横轴亮度、纵轴宽度。先读一个点的两项测量，再判断它在直线哪侧。增加测量让我们在平面上比较，不必把两条鱼压成一个数。</w:t>
      </w:r>
    </w:p>
    <w:p>
      <w:pPr>
        <w:pStyle w:val="Heading2"/>
      </w:pPr>
      <w:r>
        <w:t>PDF 029  预测时还不知道的信息，不能偷偷当输入</w:t>
      </w:r>
    </w:p>
    <w:p>
      <w:r>
        <w:t>先固定训练均值50和标准差10，新测量70就变成(70减50)除以10等于2。验证和测试沿用这个变换，不能各自重算一套尺度。</w:t>
      </w:r>
    </w:p>
    <w:p>
      <w:r>
        <w:t>预处理也可能从数据中学习，例如均值、标准差、填补值或者选哪些特征。既然这些量由观察决定，就要和分类器参数一样只根据训练数据估计，再把确定规则用于验证和测试数据。</w:t>
      </w:r>
    </w:p>
    <w:p>
      <w:r>
        <w:t>这里标准化公式先减训练均值，再除以训练标准差。训练均值五十、标准差十，新测量七十就变成二，表示比训练中心高两个训练标准差。七十这条新数据不会参与重算均值。若每次来了测试数据都重算，输入变换就利用了测试集合的信息。</w:t>
      </w:r>
    </w:p>
    <w:p>
      <w:r>
        <w:t>同时保持特征含义和对象身份。训练第一列是重量，预测第一列也必须是重量。</w:t>
      </w:r>
    </w:p>
    <w:p>
      <w:r>
        <w:t>训练用克，预测不能直接送千克值。同一个水果的多张照片也应按实验目标处理相关性，若测试目标是新水果，不应该让它的另一张照片出现在训练中。</w:t>
      </w:r>
    </w:p>
    <w:p>
      <w:r>
        <w:t>这些问题看起来像数据操作，其实影响我们声称测到了什么能力。测试数据参与参数或特征选择，会使测试少一些独立性。</w:t>
      </w:r>
    </w:p>
    <w:p>
      <w:r>
        <w:t>相关对象混到两边，可能把熟悉对象的表现当成新对象能力。下一讲的数组和表格会练怎样在程序里守住这些关系。</w:t>
      </w:r>
    </w:p>
    <w:p>
      <w:r>
        <w:t>下单时可以知道队列，取餐时间却在后来才出现。用取餐时间预测等待，会把结果提前透露给模型；先钉住预测发生的时刻，再检查每一列。</w:t>
      </w:r>
    </w:p>
    <w:p>
      <w:r>
        <w:t>一张历史表里有很多列，不代表每一列都能作为输入。我们把时间点钉在要作预测的那一刻，问那时能不能知道这一列。这个简单问题能识别不少看似非常高分的错误实验。</w:t>
      </w:r>
    </w:p>
    <w:p>
      <w:r>
        <w:t>如果要在考试前预测成绩，可以用已经发生的学习时长，不能用考完后的总评或补考记录。数据泄漏不一定是一列直接叫答案，有些后续记录间接透露了结果。我们先写预测发生在哪个时刻，再检查每一列当时是否存在。这样才是教模型预测，而不是教它从未来记录里找答案。</w:t>
      </w:r>
    </w:p>
    <w:p>
      <w:r>
        <w:t>数据泄漏可以发生在不同地方。重复对象跨越训练和测试，是对象信息漏过去了。</w:t>
      </w:r>
    </w:p>
    <w:p>
      <w:r>
        <w:t>未来维修结果进入当前输入，是时间上不该知道的信息进来了。</w:t>
      </w:r>
    </w:p>
    <w:p>
      <w:r>
        <w:t>根据测试标签挑特征，是评价答案影响了模型设计。</w:t>
      </w:r>
    </w:p>
    <w:p>
      <w:r>
        <w:t>三种情况形式不同，共同点是模型或设计者利用了本来不应该在那个阶段使用的信息。于是实验看起来比真实使用更容易，分数也就过于乐观。</w:t>
      </w:r>
    </w:p>
    <w:p>
      <w:r>
        <w:t>如果发现了泄漏，不能只把代码里的变量名从 test 改成 validation，就说问题修好了。需要重新划分信息的使用范围，重新拟合相关步骤，并准备没有参与这些选择的评估数据。重点在于谁在什么时候看到了什么，而不是文件名字。</w:t>
      </w:r>
    </w:p>
    <w:p>
      <w:pPr>
        <w:pStyle w:val="Heading2"/>
      </w:pPr>
      <w:r>
        <w:t>PDF 030  永远猜正常，也能得到95%正确率</w:t>
      </w:r>
    </w:p>
    <w:p>
      <w:r>
        <w:t>100件产品中95件正常、5件缺陷。全猜正常能答对95件，却一个缺陷也找不到。总体高分未必完成了任务，需要与简单基线比较。</w:t>
      </w:r>
    </w:p>
    <w:p>
      <w:r>
        <w:t>这次假设一百件产品，九十五件正常、五件有缺陷。写一个完全不看图、永远预测正常的程序，能答对九十五件，所以正确率九十五百分比。可是五个缺陷一个也没找到，缺陷召回率是零除以五，等于零。</w:t>
      </w:r>
    </w:p>
    <w:p>
      <w:r>
        <w:t>这两个数字并不矛盾。正确率对每件产品等权计一次，正常产品占大多数时，只照顾多数就可能得到很高结果。若任务的重点是找到罕见缺陷，这个数字无法单独说明系统完成了任务。</w:t>
      </w:r>
    </w:p>
    <w:p>
      <w:r>
        <w:t>因此报告高分之前需要基线。把模型和永远预测多数类等简单规则放在同一批测试记录上比较，再查看每一类和不同条件下的表现。基线不一定用来追求最好，只是揭示新模型到底增加了什么能力。</w:t>
      </w:r>
    </w:p>
    <w:p>
      <w:r>
        <w:t>这里的九十五和五是明确写出的教学设定，不是某条真实产线的统计。后面混淆矩阵会换成另一组示例，完整列出它的类别总数。每次都先认清样本和正类定义，再解释分数，不能把不同例子的数字拼在一起。</w:t>
      </w:r>
    </w:p>
    <w:p>
      <w:pPr>
        <w:pStyle w:val="Heading2"/>
      </w:pPr>
      <w:r>
        <w:t>PDF 031  把漏检和误报在同一张表里数清楚</w:t>
      </w:r>
    </w:p>
    <w:p>
      <w:r>
        <w:t>对每件产品分别问：真实有无缺陷，预测是否报警。查准率看报警这一列，召回率看真实缺陷这一行，先找人群再写分母。</w:t>
      </w:r>
    </w:p>
    <w:p>
      <w:r>
        <w:t>先看每条记录的两个问题：真实是否为正类，预测是否为正类。它们交叉形成四格。查准率固定预测正类这一列，召回率固定真实正类这一行。先在表里找到人群，再读分母，公式就不会只是两个容易混的缩写。</w:t>
      </w:r>
    </w:p>
    <w:p>
      <w:r>
        <w:t>这里换成10件缺陷、90件正常的100件算例：8件缺陷被查到，2件漏检；正常中4件误报，86件正确通过。四格合计必须等于100。</w:t>
      </w:r>
    </w:p>
    <w:p>
      <w:r>
        <w:t>现在换成这张完整的一百件示例表，缺陷十件、正常九十件。行表示真实状态，列表示预测。实际缺陷十件中，八个被查到，两个漏掉，所以真阳性八、假阴性二。正常九十件中，四个被误报，八十六个正确通过。</w:t>
      </w:r>
    </w:p>
    <w:p>
      <w:r>
        <w:t>横着看第一行，可以问十个真实缺陷找到了几个。</w:t>
      </w:r>
    </w:p>
    <w:p>
      <w:r>
        <w:t>竖着看第一列，可以问十二次报警里有几个真缺陷。八这个数同时出现在两种问法里，但分母一个十、一个十二，代表的群体不同。</w:t>
      </w:r>
    </w:p>
    <w:p>
      <w:r>
        <w:t>四格相加是八加二加四加八十六，等于一百。</w:t>
      </w:r>
    </w:p>
    <w:p>
      <w:r>
        <w:t>第一列相加是十二，第二列八十八。我们一起检查行列合计，这一步能及时发现表格抄错、正类理解反了或者把不同例子混在一起的问题。</w:t>
      </w:r>
    </w:p>
    <w:p>
      <w:r>
        <w:t>我们把缺陷叫正类只是为计算确定方向，不是在评价它好不好。两个漏检可能让坏产品流出，四个误报可能增加复检。接下来继续只用这张表，分别计算正确率、查准率和召回率，看到同一批判断怎样产生不同的评价。</w:t>
      </w:r>
    </w:p>
    <w:p>
      <w:pPr>
        <w:pStyle w:val="Heading2"/>
      </w:pPr>
      <w:r>
        <w:t>PDF 032  三个指标的差别，主要在分母</w:t>
      </w:r>
    </w:p>
    <w:p>
      <w:r>
        <w:t>正确率看全部100件；查准率看12次报警，其中8次是真缺陷；召回率看10件真缺陷，其中找到8件。继续用同一张表，不能中途换数字。</w:t>
      </w:r>
    </w:p>
    <w:p>
      <w:r>
        <w:t>继续使用刚才的八、二、四、八十六，不更换样本。正确率数全部做对的产品，八加八十六得到九十四，除以一百是九十四百分比。它看的是总体。</w:t>
      </w:r>
    </w:p>
    <w:p>
      <w:r>
        <w:t>查准率，也叫精确率，站在报警这一群里问准不准。报警共八加四等于十二，真正缺陷八件，所以八除以十二约六十六点七百分比。召回率站在真实缺陷这一群里问找到多少，缺陷共八加二等于十，找到八，所以八成。</w:t>
      </w:r>
    </w:p>
    <w:p>
      <w:r>
        <w:t>三个分母分别是全部产品、全部报警、全部真实缺陷，必须跟着问题说出来。只背 TP 和 FP 的字母，很容易遇到别人交换行列以后就混乱。先确定正类和群体，再写比例，公式就自然了。</w:t>
      </w:r>
    </w:p>
    <w:p>
      <w:r>
        <w:t>实际系统可能同时关心两个侧面：复检人员关心报警中有多少确实需要处理，质量要求关心真实缺陷有没有漏掉。一个指标高并不自动代表所有要求满足。接下来加入错误代价，是把这两种错误进一步对应到行动后果。</w:t>
      </w:r>
    </w:p>
    <w:p>
      <w:pPr>
        <w:pStyle w:val="Heading2"/>
      </w:pPr>
      <w:r>
        <w:t>PDF 033  错误次数更多，总代价也可能更低</w:t>
      </w:r>
    </w:p>
    <w:p>
      <w:r>
        <w:t>假设漏检一次损失100，误报一次损失1。方案A损失204，方案B损失108。B少漏一件昂贵缺陷，增加几次复检，总代价反而更低。</w:t>
      </w:r>
    </w:p>
    <w:p>
      <w:r>
        <w:t>我们沿用同一类缺陷检测情境，但比较两种政策。A 漏掉两个缺陷、误报四个正常产品，共错六次。</w:t>
      </w:r>
    </w:p>
    <w:p>
      <w:r>
        <w:t>B 漏掉一个缺陷、误报八个正常产品，共错九次。若只看错误次数，A 好像更好。</w:t>
      </w:r>
    </w:p>
    <w:p>
      <w:r>
        <w:t>现在明确代价：每个漏检算一百单位，每个误报算一单位，正确判断暂时算零。A 的总代价就是二乘一百加四，得到二百零四。</w:t>
      </w:r>
    </w:p>
    <w:p>
      <w:r>
        <w:t>B 是一乘一百加八，得到一百零八。B 少漏一个昂贵的缺陷，增加四个便宜的复检，因此总代价更低。</w:t>
      </w:r>
    </w:p>
    <w:p>
      <w:r>
        <w:t>我们并没有证明 B 在所有场合都更好。这次结论依赖明确写出的代价。换到另一个任务，报警可能很昂贵，漏检的含义也可能不同，政策比较就会改变。代价要来自决策后果，不能因为某类少就随意编出一个高数值。</w:t>
      </w:r>
    </w:p>
    <w:p>
      <w:r>
        <w:t>这说明评价指标和最终行动需要联系起来。模型可以先给概率，再结合不同动作的代价选择判断。接下来先加入复检行动，再看阈值怎样改变报警集合。</w:t>
      </w:r>
    </w:p>
    <w:p>
      <w:r>
        <w:t>第三讲会把条件风险算完整。今天先让大家看到：多错几次并不自动等于后果更坏。</w:t>
      </w:r>
    </w:p>
    <w:p>
      <w:pPr>
        <w:pStyle w:val="Heading2"/>
      </w:pPr>
      <w:r>
        <w:t>PDF 034  没把握时，可以把复检也作为行动</w:t>
      </w:r>
    </w:p>
    <w:p>
      <w:r>
        <w:t>自动分错的代价是10，复检代价是2。最大概率0.9时自动期望损失1；只有0.6时损失4。比较的是行动后果，还要说明复检效果和处理能力。</w:t>
      </w:r>
    </w:p>
    <w:p>
      <w:r>
        <w:t>分类以外可以增加复检动作。最大类别概率零点九时，猜它的出错概率零点一，错一次成本十，期望损失一，比复检成本二低。最大概率只有零点六时，自动损失四，复检二更便宜。</w:t>
      </w:r>
    </w:p>
    <w:p>
      <w:r>
        <w:t>这个例子需要概率含义和代价都可靠，也假设复检达到我们期望的作用。不能因为难样本被拒掉，就只在剩下容易样本上报高正确率并说整个系统更好。</w:t>
      </w:r>
    </w:p>
    <w:p>
      <w:r>
        <w:t>中文生成式课件把这叫拒识。它说明输出可以是一项行动，而不只是强行给类别。第三讲会更详细算条件风险，今天先看为什么承认不确定并寻求更多信息有时符合任务目标。</w:t>
      </w:r>
    </w:p>
    <w:p>
      <w:r>
        <w:t>复检数量同样应该报告，因为把大量难例转给人处理，会改变系统的总工作量与使用价值。</w:t>
      </w:r>
    </w:p>
    <w:p>
      <w:pPr>
        <w:pStyle w:val="Heading2"/>
      </w:pPr>
      <w:r>
        <w:t>PDF 035  分数不变，改阈值会改变报警集合</w:t>
      </w:r>
    </w:p>
    <w:p>
      <w:r>
        <w:t>阈值从0.7降到0.4，多找到一个缺陷，也多误报一个正常产品。选择阈值要结合代价或要求；分数0.6本身不自动等于60%的概率。</w:t>
      </w:r>
    </w:p>
    <w:p>
      <w:r>
        <w:t>这四个分数是为了演示阈值安排的，不是前面两种政策的原始数据。模型给出的分数保持不变，我们只改“达到多少就报警”的规则。先用零点七：只有零点九那条报警，检测到一个缺陷，另一条分数零点六的缺陷被漏掉。</w:t>
      </w:r>
    </w:p>
    <w:p>
      <w:r>
        <w:t>把阈值降到零点四，零点九、零点六、零点五都报警。零点六的缺陷现在被查到，但零点五对应正常产品，也新增一个误报。请逐行对照真标签，不要只说降低阈值提高效果，因为收益和代价是同时发生的。</w:t>
      </w:r>
    </w:p>
    <w:p>
      <w:r>
        <w:t>阈值可以改变决策而不改变模型参数。通常根据验证数据、错误代价或规定的漏检要求作选择，再把选好的阈值用于独立测试。若在测试样本上反复找最佳阈值，测试就参与了选择过程，最后分数不再同样独立。</w:t>
      </w:r>
    </w:p>
    <w:p>
      <w:r>
        <w:t>最后还要看分数的定义。写成零点六不自动意味着六成概率，某些分数只是排序依据。只有概率模型的含义和校准支持时，才能把它解释为概率。把分数、阈值和行动分开，后面学分类器就更容易读清每一部分在做什么。</w:t>
      </w:r>
    </w:p>
    <w:p>
      <w:pPr>
        <w:pStyle w:val="Heading2"/>
      </w:pPr>
      <w:r>
        <w:t>PDF 036  识别任务要说清输入、输出与独立检验</w:t>
      </w:r>
    </w:p>
    <w:p>
      <w:r>
        <w:t>换相机、灯光、批次或书写者，都可能改变输入。先按条件查错误集中在哪里；只检查报警，也可能漏掉系统默默放过的缺陷。</w:t>
      </w:r>
    </w:p>
    <w:p>
      <w:r>
        <w:t>如果模型昨天还能用，今天误报增多，先看输入条件发生了什么。换相机、换灯光、换产品批次或者来了新的书写风格，都可能改变测量分布。模型没有主动变，收到的输入却与训练时不同。</w:t>
      </w:r>
    </w:p>
    <w:p>
      <w:r>
        <w:t>对水果颜色而言，换灯后同一个正常水果的红色像素比例可能变化。这个时候先核对采集和颜色处理，比盲目加深网络更直接。对手写数字而言，新作者的笔画连接方式可能是训练数据没有覆盖的变化，需要看错误是否集中在某种风格。</w:t>
      </w:r>
    </w:p>
    <w:p>
      <w:r>
        <w:t>测试结果有它支持的条件范围。在一台相机、一个批次或一组作者上表现良好，不等于已经证明每种未来情况都良好。可以按批次、类别和相关条件检查新错误，再决定调整测量、补充数据或者适配模型。</w:t>
      </w:r>
    </w:p>
    <w:p>
      <w:r>
        <w:t>反馈还应当覆盖没报警的对象。只查报警是否正确，会漏掉系统默默放过的错误，产生“误报减少所以效果更好”的错觉。我们今天保留整条系统链和独立评价，就是为了诊断具体变化，而不是把任何失败都归到算法名字不够先进。</w:t>
      </w:r>
    </w:p>
    <w:p>
      <w:r>
        <w:t>分类给整图类别，检测还给位置，计数给数量，跟踪在多帧中维持对象身份。跟踪需要序列；不同输出也需要不同标注和评价。</w:t>
      </w:r>
    </w:p>
    <w:p>
      <w:r>
        <w:t>这页先区分输出，不把所有视觉任务都叫分类。分类只回答整张照片有没有公交车。</w:t>
      </w:r>
    </w:p>
    <w:p>
      <w:r>
        <w:t>检测还要给每辆车的位置。</w:t>
      </w:r>
    </w:p>
    <w:p>
      <w:r>
        <w:t>计数回答有几辆。</w:t>
      </w:r>
    </w:p>
    <w:p>
      <w:r>
        <w:t>跟踪要在连续帧中维持同一辆车的身份。前三种任务可以讨论单张照片，跟踪则必须有多帧。这个条件不能混在一起。输出不同，标注与评分也随之改变：框错位置和类别错不是同一种错误，身份交换也不能只用单帧分类准确率评价。视觉输出进入定位、规划与控制以后，才形成完整行动系统。</w:t>
      </w:r>
    </w:p>
    <w:p>
      <w:r>
        <w:t>50人各写10个数字，共500张。目标是新书写者，因此按人划分数据；固定预处理，做最近类中心基线，再看错误率、混淆矩阵和具体错例。</w:t>
      </w:r>
    </w:p>
    <w:p>
      <w:r>
        <w:t>把本讲概念放进一项完整设计。五十位书写者，每人十个数字，共五百张图。一条样本是一张图，目标是数字类别。先统一尺寸和背景。</w:t>
      </w:r>
    </w:p>
    <w:p>
      <w:r>
        <w:t>凡是要估计的预处理参数，只用训练图学习。目标是面对从未参与训练的人，所以同一书写者的图像必须放在同一个集合，不能把他的几个数字留训练、另外几个放测试。先做最近类别中心这个简单基线，计算错误率与混淆矩阵，再检查新书写风格的具体错例。所有决定已经列在屏幕上，依次说明它们为何服务于目标。随机按图片切分可能测到见过书写风格的容易任务，不能直接回答这里的问题。</w:t>
      </w:r>
    </w:p>
    <w:p>
      <w:pPr>
        <w:pStyle w:val="Heading2"/>
      </w:pPr>
      <w:r>
        <w:t>PDF 037  什么情况会让水果规则失效</w:t>
      </w:r>
    </w:p>
    <w:p>
      <w:r>
        <w:t>我们回到这个问题：两个中心算对了，不等于水果规律就可靠。85克番茄会被判成橘子，这个反例直接说明只看重量的局限。再加颜色等有意义的测量，并用没参与拟合的水果检查，才有进一步证据。</w:t>
      </w:r>
    </w:p>
    <w:p>
      <w:r>
        <w:t>下一讲把这些对象、测量和标签放进数组与数据表；对象身份和每列含义仍然不能丢。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第01讲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