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第03讲 生成式分类器：从概率模型到分类与决策</w:t>
      </w:r>
    </w:p>
    <w:p>
      <w:r>
        <w:t>英文投屏课件逐页中文讲稿。按当前PDF页码讲解。先说明要解决的问题，再沿屏幕中的图、公式和计算解释原因。</w:t>
      </w:r>
    </w:p>
    <w:p>
      <w:r>
        <w:t>沿用原学时细分，每讲135分钟。每个部分依次解释问题、方法、计算与结论。必要推导与计算保留在投屏页中；分钟数仍需结合实际课堂节奏调整。</w:t>
      </w:r>
    </w:p>
    <w:p>
      <w:pPr>
        <w:pStyle w:val="Heading1"/>
      </w:pPr>
      <w:r>
        <w:t>根据证据推断状态，再选择行动（45分钟）</w:t>
      </w:r>
    </w:p>
    <w:p>
      <w:pPr>
        <w:pStyle w:val="Heading2"/>
      </w:pPr>
      <w:r>
        <w:t>PDF 001  生成式分类器</w:t>
      </w:r>
    </w:p>
    <w:p>
      <w:r>
        <w:t>报警之后，次品究竟占多少？今天先把这个概率算对，再考虑错误代价，最后用数据估计生成式分类器。</w:t>
      </w:r>
    </w:p>
    <w:p>
      <w:pPr>
        <w:pStyle w:val="Heading2"/>
      </w:pPr>
      <w:r>
        <w:t>PDF 002  本讲内容与原学时安排</w:t>
      </w:r>
    </w:p>
    <w:p>
      <w:r>
        <w:t>先问报警到底意味着什么，再问应该采取什么行动。我们先把产品数进四格，算报警后的次品比例，再按同一个后验比较放行、隔离和复检的损失。第二部分解释这些概率怎样由训练记录估计，第三部分把方法推广到连续测量。</w:t>
      </w:r>
    </w:p>
    <w:p>
      <w:pPr>
        <w:pStyle w:val="Heading2"/>
      </w:pPr>
      <w:r>
        <w:t>PDF 003  先把一万件产品分进四格，再求比例</w:t>
      </w:r>
    </w:p>
    <w:p>
      <w:r>
        <w:t>先圈出报警群体，再问其中次品占多少。分母选对以后才谈行动。</w:t>
      </w:r>
    </w:p>
    <w:p>
      <w:r>
        <w:t>先沿次品和好品两条路分别数报警人数，再把报警的全部人合成分母。这个概率算清以后，我们才考虑隔离或放行的代价。这样不会把传感器灵敏度和报警后的次品率混在一起。</w:t>
      </w:r>
    </w:p>
    <w:p>
      <w:r>
        <w:t>把自己放在分拣线前，一个零件亮红灯了。现在我们只知道报警，不知道它是不是真有问题。次品、报警、扣留，分别是真实状态、观测和行动，不能用一个词代替三个对象。尤其是“检测器抓住九成次品”，它的分母是次品，问题却问报警组里的次品比例。</w:t>
      </w:r>
    </w:p>
    <w:p>
      <w:r>
        <w:t>假设你正在工厂值班，一万个零件从传送带上经过。检测器亮红灯了。工程师告诉你：真正有问题的零件，它能抓住百分之九十。你会不会脱口而出，这个亮红灯的零件有百分之九十的可能是次品？先别急着选。还有两条信息：这批货的次品率只有百分之二。</w:t>
      </w:r>
    </w:p>
    <w:p>
      <w:r>
        <w:t>好零件也有百分之五会触发报警。现在请在心里押一个答案：九成、五成，还是不到五成？</w:t>
      </w:r>
    </w:p>
    <w:p>
      <w:r>
        <w:t>先把真实状态、报警观察和处理行动分清，再写公式。再追问：如果只有一个次品，而好零件有一万件，即使对好件误报率很小，误报数量会不会很多？这样就能看出还缺一个背景比例。这个背景就是先验，不是可有可无的修饰。</w:t>
      </w:r>
    </w:p>
    <w:p>
      <w:r>
        <w:t>接着把所有零件数进四个格子，答案会从分母自己长出来。</w:t>
      </w:r>
    </w:p>
    <w:p>
      <w:r>
        <w:t>先分真实类别：二百个次品，九千八百个好件。然后在每一类里应用检测率。一百八十个次品报警，二十个没报。</w:t>
      </w:r>
    </w:p>
    <w:p>
      <w:r>
        <w:t>四百九十个好件误报，九千三百一十个没报。我们有两种方向的比例，都从这张表读，不靠记忆。</w:t>
      </w:r>
    </w:p>
    <w:p>
      <w:r>
        <w:t>现在只留下报警的零件，一共六百七十个。我们的问题是“已经报警的里面，次品占多少”，所以答案是一百八十除以六百七十，大约百分之二十六点九。不到三成，和刚才很多人的直觉相差很大。但这不说明检测器完全没有用。报警之前，一个零件是次品的可能性只有百分之二。</w:t>
      </w:r>
    </w:p>
    <w:p>
      <w:r>
        <w:t>报警之后提高到了约百分之二十七，已经提高很多了。</w:t>
      </w:r>
    </w:p>
    <w:p>
      <w:r>
        <w:t>请一个同学指着表说：百分之九十是从哪一行除出来的？另一个同学说：百分之二十六点九从哪一列除出来？分子都是一百八十，但一个问已知次品时怎样报警，一个问已知报警时怎样判断次品。全表加起来应是一万，这是计数检查。</w:t>
      </w:r>
    </w:p>
    <w:p>
      <w:r>
        <w:t>现在把这些计数除以一万，就能写成一般的贝叶斯公式。</w:t>
      </w:r>
    </w:p>
    <w:p>
      <w:pPr>
        <w:pStyle w:val="Heading2"/>
      </w:pPr>
      <w:r>
        <w:t>PDF 004  报警群体里既有真缺陷，也有正常品</w:t>
      </w:r>
    </w:p>
    <w:p>
      <w:r>
        <w:t>先不要写贝叶斯公式，直接沿两条路径数人。次品报警180件，好品误报490件。现在已经知道报警，就只看这670件，其中次品180件。90%是200件次品里的报警比例，26.9%是670件报警里的次品比例。</w:t>
      </w:r>
    </w:p>
    <w:p>
      <w:r>
        <w:t>两者分母不同。</w:t>
      </w:r>
    </w:p>
    <w:p>
      <w:pPr>
        <w:pStyle w:val="Heading2"/>
      </w:pPr>
      <w:r>
        <w:t>PDF 005  贝叶斯公式是在把所有可能来源都算进去</w:t>
      </w:r>
    </w:p>
    <w:p>
      <w:r>
        <w:t>先把问题用一句话说清：已经报警的零件里，次品占多少？一万件中有二百件次品，九成报警，得到一百八十个报警次品。</w:t>
      </w:r>
    </w:p>
    <w:p>
      <w:r>
        <w:t>九千八百件好品中，百分之五误报，得到四百九十个报警好品。现在只保留报警的六百七十件，次品是一百八十件，所以答案为18/67，约26.9%。公式的分子来自“次品这条路径”，分母要把所有能导致报警的路径加起来。先乘出每条路径，再相加，最后才相除。报警灵敏度90%与报警后次品率26.9%，分母选的是两群不同对象。</w:t>
      </w:r>
    </w:p>
    <w:p>
      <w:pPr>
        <w:pStyle w:val="Heading2"/>
      </w:pPr>
      <w:r>
        <w:t>PDF 006  同一次报警，可能来自两条路径</w:t>
      </w:r>
    </w:p>
    <w:p>
      <w:r>
        <w:t>先在图中认出类别路径，再沿每条路径乘出联合权重，最后把通向同一个观测的路径相加。让同学指出贝叶斯公式分子的来源和分母包含哪些情况。</w:t>
      </w:r>
    </w:p>
    <w:p>
      <w:pPr>
        <w:pStyle w:val="Heading2"/>
      </w:pPr>
      <w:r>
        <w:t>PDF 007  证据改变先验的赔率，不会抹去先验</w:t>
      </w:r>
    </w:p>
    <w:p>
      <w:r>
        <w:t>原来次品对好件是一比四十九。报警在次品里面出现的概率是零点九，在好件里是零点零五，两者比值是十八。证据把比值扩大十八倍，变成十八比四十九。这里的十八与四十九是两边的相对份数，要相加以后才能转成概率。</w:t>
      </w:r>
    </w:p>
    <w:p>
      <w:r>
        <w:t>贝叶斯公式还有一个很有用的读法，叫后验比。原来次品对好零件是一比四十九。报警这个现象，在次品里出现的概率是零点九，在好零件里是零点零五，前者是后者的十八倍。所以这条证据把原来的比值放大十八倍，变成十八比四十九。注意这不是百分之十八，也不是百分之四十九。比值两边加起来是六十七，次品仍是其中十八份，正好回到前面的十八除以六十七。</w:t>
      </w:r>
    </w:p>
    <w:p>
      <w:r>
        <w:t>问大家：证据有用是否意味着已经基本确定？这个例子正好把两件事分开。报警让次品概率从百分之二升到百分之二十六点九，提升很明显，但仍然不到一半。再问如果检测器对两类都按同样概率报警，比值是一，报警会提供什么信息？不会改变类别判断。</w:t>
      </w:r>
    </w:p>
    <w:p>
      <w:r>
        <w:t>同一工具也能解释绿灯以及换工厂后的差异。</w:t>
      </w:r>
    </w:p>
    <w:p>
      <w:pPr>
        <w:pStyle w:val="Heading2"/>
      </w:pPr>
      <w:r>
        <w:t>PDF 008  观察变了或群体变了，后验也会变</w:t>
      </w:r>
    </w:p>
    <w:p>
      <w:r>
        <w:t>绿灯也会更新判断。没有报警这一列有二十个次品和九千三百一十个好件，次品比例约千分之二点一四。别把次品中的漏检率百分之十当成绿灯组的次品比例，条件方向依然不能倒过来。第二种变化是换一个返工车间，次品率变成百分之二十，检测器本身不变。</w:t>
      </w:r>
    </w:p>
    <w:p>
      <w:r>
        <w:t>检测器对次品和好零件的反应率都没动。当次品率是百分之二，报警后的次品概率约为百分之二十七。</w:t>
      </w:r>
    </w:p>
    <w:p>
      <w:r>
        <w:t>如果是在返工车间，次品率假设变成百分之二十，报警后就约为百分之八十二。所以，同一型号的机器在不同地方亮红灯，含义不一定一样。特别是为了训练方便，我们可能故意收集一半次品、一半好零件。</w:t>
      </w:r>
    </w:p>
    <w:p>
      <w:r>
        <w:t>第一行和第二行改变观察，第二行和第三行改变先验；两种改变都可能影响后验。前者改变观测，后者改变先验。这能避免把模型所有变化都笼统说成“准确率变了”。训练时故意多收集次品是方便学习，不等于真实生产线次品占一半。</w:t>
      </w:r>
    </w:p>
    <w:p>
      <w:r>
        <w:t>后验算对以后，我们还要定义什么叫最好的分类。</w:t>
      </w:r>
    </w:p>
    <w:p>
      <w:pPr>
        <w:pStyle w:val="Heading2"/>
      </w:pPr>
      <w:r>
        <w:t>PDF 009  只按错误次数计分，选最大后验类别</w:t>
      </w:r>
    </w:p>
    <w:p>
      <w:r>
        <w:t>先把什么叫最好规定清楚。这一页只按零一损失评价类别：分对零分，分错一分。因此预测某一类的平均损失，就是它其实不属于这一类的概率，等于一减该类后验。</w:t>
      </w:r>
    </w:p>
    <w:p>
      <w:r>
        <w:t>右边继续用同一个报警零件。次品后验十八除六十七，正常品四十九除六十七。如果预测次品，出错概率约零点七三一；如果预测正常，出错概率约零点二六九。只想减少错误次数时，应选正常这个更可能的类别。</w:t>
      </w:r>
    </w:p>
    <w:p>
      <w:r>
        <w:t>这没有说报警没有用，也没有说应无条件放行。现在只比较了类别错误次数。下一页把放走次品和扣住正常品的不同代价写出来，用同一个后验重新选择行动。</w:t>
      </w:r>
    </w:p>
    <w:p>
      <w:pPr>
        <w:pStyle w:val="Heading2"/>
      </w:pPr>
      <w:r>
        <w:t>PDF 010  行动的期望损失，要按后验概率加权</w:t>
      </w:r>
    </w:p>
    <w:p>
      <w:r>
        <w:t>概率算好以后，还要选行动。报警后次品概率是18/67，好品概率49/67。隔离一件好品损失2，放走一件次品损失30。现在沿着表的一行算：隔离的平均损失为2乘49/67，约1.463。</w:t>
      </w:r>
    </w:p>
    <w:p>
      <w:r>
        <w:t>放行的平均损失为30乘18/67，约8.060。选平均损失较小的隔离。好品仍然更可能，但放走次品的代价大，所以最可能的类别和最合算的行动可以不同。下一页先从这两个代价推导阈值，再逐项改变代价比较方向。</w:t>
      </w:r>
    </w:p>
    <w:p>
      <w:pPr>
        <w:pStyle w:val="Heading2"/>
      </w:pPr>
      <w:r>
        <w:t>PDF 011  把两种行动损失比较，推得干预阈值</w:t>
      </w:r>
    </w:p>
    <w:p>
      <w:r>
        <w:t>沿用上一页的损失，不换数。漏放一件次品损失三十，误扣一件正常品损失二。把次品后验记成p，扣留风险是二乘一减p，放行风险是三十乘p。</w:t>
      </w:r>
    </w:p>
    <w:p>
      <w:r>
        <w:t>屏幕左边把两个风险比较：二减二p小于三十p，移项得到二小于三十二p，因此p大于三十二分之二，也就是百分之六点二五时应扣留。报警后的后验约百分之二十六点九，超过这个阈值。</w:t>
      </w:r>
    </w:p>
    <w:p>
      <w:r>
        <w:t>右边每次只改一种代价。误扣更贵，阈值升到百分之二十五；漏放更贵，阈值降到约百分之二点一七。先判断方向，再看数字：我们更怕哪一种后果，规则就会更早避免哪一种后果。下一步加入复检，看它何时能比这两种自动行动都便宜。</w:t>
      </w:r>
    </w:p>
    <w:p>
      <w:pPr>
        <w:pStyle w:val="Heading2"/>
      </w:pPr>
      <w:r>
        <w:t>PDF 012  加入复检后，中间概率可以交给复检</w:t>
      </w:r>
    </w:p>
    <w:p>
      <w:r>
        <w:t>多加一个复核动作，每种真实状态都损失零点五，条件风险就是常数零点五。它要同时比放行和扣留便宜，才值得选。与放行比较得到p大于六十分之一，与扣留比较得到p小于四分之三，于是复核占据中间区域。报警后p约零点二七，正好落在里面。</w:t>
      </w:r>
    </w:p>
    <w:p>
      <w:r>
        <w:t>前面我们被迫二选一，其实还有一个很常见的动作：交给人工复核。假设复核的总损失固定为零点五，不管零件好坏都一样。那么它的条件风险就是零点五，不需要再随 p 变化。对刚才那个报警零件，扣留风险约一点四六，放行约八点零六，复核只有零点五，所以最小风险动作改成复核。</w:t>
      </w:r>
    </w:p>
    <w:p>
      <w:r>
        <w:t>我们注意，复核并不总是“最大后验不到某个数”这么简单。这里左右错误代价不同，所以区域不关于二分之一对称。还要说明本例把全部复核代价算进零点五，若复核也会漏检或花很多时间，应重新填写损失表，而不是继续用旧阈值。</w:t>
      </w:r>
    </w:p>
    <w:p>
      <w:r>
        <w:t>对每个观测都选最小风险，能不能让整批零件的平均损失也最小？</w:t>
      </w:r>
    </w:p>
    <w:p>
      <w:pPr>
        <w:pStyle w:val="Heading2"/>
      </w:pPr>
      <w:r>
        <w:t>PDF 013  在每个概率位置，选最低的风险曲线</w:t>
      </w:r>
    </w:p>
    <w:p>
      <w:r>
        <w:t>横轴是次品的后验概率，纵轴是行动的平均损失。在同一个横坐标，比较放行、隔离和复检三条线的高度，选最低的一条。复检成本0.5把中间一段变成先补信息再决定。</w:t>
      </w:r>
    </w:p>
    <w:p>
      <w:pPr>
        <w:pStyle w:val="Heading2"/>
      </w:pPr>
      <w:r>
        <w:t>PDF 014  每种观察下的损失，再汇总成总体风险</w:t>
      </w:r>
    </w:p>
    <w:p>
      <w:r>
        <w:t>刚才每次只看一个观察下的条件风险，现在回到原来一万件产品，看看整批代价怎样汇总。先评价前面的二行动方案：报警扣留，不报警放行。</w:t>
      </w:r>
    </w:p>
    <w:p>
      <w:r>
        <w:t>表里一百八十件次品报警，正确扣留损失零；四百九十件正常品误扣，每件二，总共九百八十。二十件次品漏过，每件三十，总共六百；九千三百一十件正常品正确放行，损失零。加起来一千五百八十，除一万，每件平均零点一五八。</w:t>
      </w:r>
    </w:p>
    <w:p>
      <w:r>
        <w:t>若允许刚才代价零点五的复检，报警后的最小风险动作是复检，不报警仍放行。六百七十次复检花三百三十五，加漏过次品六百，总共九百三十五，平均零点零九三五。</w:t>
      </w:r>
    </w:p>
    <w:p>
      <w:r>
        <w:t>这说明逐个观察选择低风险动作，最后怎样体现在整批平均里。两种政策比较时概率与代价单位都没换，变化的是允许采取的行动。</w:t>
      </w:r>
    </w:p>
    <w:p>
      <w:pPr>
        <w:pStyle w:val="Heading2"/>
      </w:pPr>
      <w:r>
        <w:t>PDF 015  三个类别也先算后验，再比较行动</w:t>
      </w:r>
    </w:p>
    <w:p>
      <w:r>
        <w:t>三类的未归一化权重是0.12、0.09、0.04，除以0.25得后验(0.48,0.36,0.16)。下面沿用这个后验和同一张损失表，逐行计算行动风险。</w:t>
      </w:r>
    </w:p>
    <w:p>
      <w:r>
        <w:t>把三类也按同一条路线算。A的先验零点四乘似然零点三，权重零点一二；B是零点三乘零点三，权重零点零九；C是零点三乘二除以十五，权重零点零四。合计零点二五，三项分别除以它，得到后验零点四八、零点三六、零点一六。</w:t>
      </w:r>
    </w:p>
    <w:p>
      <w:r>
        <w:t>下面始终沿用这组后验，不换例子。损失表每一行是一个行动，每一列是一种真实类别。选A时，损失分别为零、四、八，按三个后验加权，风险二点七二。选B时，二乘零点四八加三乘零点一六，得到一点四四。选C时，五乘零点四八加一乘零点三六，得到二点七六。</w:t>
      </w:r>
    </w:p>
    <w:p>
      <w:r>
        <w:t>三项逐个比较，一点四四最小，因此选B。若只追求零一分类错误最少，会选后验最大的A；采用这张损失表，选B的后果更便宜。后验没变，变化来自行动损失。</w:t>
      </w:r>
    </w:p>
    <w:p>
      <w:pPr>
        <w:pStyle w:val="Heading2"/>
      </w:pPr>
      <w:r>
        <w:t>PDF 016  从一组新记录，完整算到行动选择</w:t>
      </w:r>
    </w:p>
    <w:p>
      <w:r>
        <w:t>这次不给现成概率，先从一百件已核实记录估计。十件是次品，所以先验为零点一。十件次品里八件报警，报警似然零点八。九十件好品里十八件报警，好品报警似然为零点二。</w:t>
      </w:r>
    </w:p>
    <w:p>
      <w:r>
        <w:t>新零件报警以后，把两种来源都放入分母。次品并报警的权重为零点零八，好品并报警的权重为零点一八，合计零点二六。零点零八除以零点二六约零点三零八。也可以直接数已报警的二十六件，其中八件次品，所以八除二十六。</w:t>
      </w:r>
    </w:p>
    <w:p>
      <w:r>
        <w:t>零点八与零点三零八回答相反条件方向的问题，不能互换。下一页先把这组新后验代入损失表，算完行动选择，再进入概率估计。</w:t>
      </w:r>
    </w:p>
    <w:p>
      <w:pPr>
        <w:pStyle w:val="Heading2"/>
      </w:pPr>
      <w:r>
        <w:t>PDF 017  概率算完后，还要把每种行动的损失算完</w:t>
      </w:r>
    </w:p>
    <w:p>
      <w:r>
        <w:t>核对答案时不要逐字念表。由训练记录估计出来的三个参数是零点一、零点八和零点二。再说新观测怎样使用它们：乘先验得零点零八与零点一八，相加后归一化得十三分之四。最后才是损失表，放行风险九点二三一，扣留一点三八五，复核零点五。</w:t>
      </w:r>
    </w:p>
    <w:p>
      <w:r>
        <w:t>最后请把整条路独立走一次。这次不是直接给先验和似然，而是给训练记录：十个次品里八个报警，九十个好零件里十八个报警。题目明确先不平滑，按频率估计，那么先验十分之一，报警似然分别是零点八和零点二。新零件一报警，次品联合权重是零点零八，好零件是零点一八。</w:t>
      </w:r>
    </w:p>
    <w:p>
      <w:r>
        <w:t>有小组选择扣留，不一定所有步骤都错。要问他是否把第三个动作纳入比较。只有放行和扣留时，扣留是正确答案。</w:t>
      </w:r>
    </w:p>
    <w:p>
      <w:r>
        <w:t>加上复核后，最低风险动作变了。这个区别能我们意识到，“最优”总是对指定的信息、损失和可选行动而言。</w:t>
      </w:r>
    </w:p>
    <w:p>
      <w:r>
        <w:t>下一课时不再直接给概率，我们学习怎样由有限训练样本得到它。</w:t>
      </w:r>
    </w:p>
    <w:p>
      <w:pPr>
        <w:pStyle w:val="Heading1"/>
      </w:pPr>
      <w:r>
        <w:t>从训练记录估计概率（45分钟）</w:t>
      </w:r>
    </w:p>
    <w:p>
      <w:pPr>
        <w:pStyle w:val="Heading2"/>
      </w:pPr>
      <w:r>
        <w:t>PDF 018  数据已经固定，比较哪些参数更能解释它</w:t>
      </w:r>
    </w:p>
    <w:p>
      <w:r>
        <w:t>刚才用到的概率可以从记录中估计。先用七次成功、三次失败推一个比例，再解释小样本平滑。</w:t>
      </w:r>
    </w:p>
    <w:p>
      <w:r>
        <w:t>刚才的概率由题目直接给出。第二部分换一个问题：如果只给训练记录，这些概率怎样估计？先用成功失败次数解释极大似然，再看平滑如何处理小样本，最后组成朴素贝叶斯预测。</w:t>
      </w:r>
    </w:p>
    <w:p>
      <w:r>
        <w:t>回顾前一部分，我们直接用八除以十估计检测率。现在问这个比例为什么合理，以及样本少时还有什么别的估计办法。先分清随机结果X、未知概率θ和已经记录的数据。十次观察里七次成功、三次失败，数据已固定，我们改变θ，比较哪一个更能解释这串结果。</w:t>
      </w:r>
    </w:p>
    <w:p>
      <w:r>
        <w:t>这一节换一个独立的估计例子，不再使用工厂百分之二的先验。我们观察了十次二值试验，七个一、三个零，并假设它们独立、使用同一个成功概率 θ。把这串已发生的数据固定住，问不同 θ 产生它的可能性有多大。θ 每遇到一个一就乘一次，一减 θ 每遇到一个零就乘一次，所以似然是 θ 的七次方乘一减 θ 的三次方。</w:t>
      </w:r>
    </w:p>
    <w:p>
      <w:r>
        <w:t>似然数值上等于给定参数时的数据概率，但讨论方向变了。不要说“θ发生的概率等于θ的似然”，因为似然对θ并没有自动归一化。极大似然给一个最佳点，贝叶斯估计还会描述这个点附近的不确定性。后面平滑计数的根据就来自这里。</w:t>
      </w:r>
    </w:p>
    <w:p>
      <w:r>
        <w:t>先推最熟悉的样本比例，看看它从哪里来。</w:t>
      </w:r>
    </w:p>
    <w:p>
      <w:pPr>
        <w:pStyle w:val="Heading2"/>
      </w:pPr>
      <w:r>
        <w:t>PDF 019  把同一个求导过程写成一般的成功次数</w:t>
      </w:r>
    </w:p>
    <w:p>
      <w:r>
        <w:t>数据是十次独立二值试验，共用一个成功概率θ，观察到七成功、三失败。数据已固定，现在比较哪一个θ更能解释它。</w:t>
      </w:r>
    </w:p>
    <w:p>
      <w:r>
        <w:t>七次成功各贡献一个θ，三次失败各贡献一减θ，所以似然是θ的七次方乘一减θ的三次方。取对数不改变最高点，乘法却变成了加法。求导得到七除θ减三除一减θ，令它为零，交叉相乘得到七等于十θ，因此估计为零点七。</w:t>
      </w:r>
    </w:p>
    <w:p>
      <w:r>
        <w:t>右边把七和十换成成功数s与总数n，得到s除n。内部二阶导为负，说明是最大值；若全成功或全失败，最大值在边界，不应硬求一个内部驻点。</w:t>
      </w:r>
    </w:p>
    <w:p>
      <w:r>
        <w:t>这个比例依赖独立且共同概率的假设。若前后传感器状态已变，合在一起估一个比例可能掩盖变化。下面用先验表达样本少时的参数不确定性。</w:t>
      </w:r>
    </w:p>
    <w:p>
      <w:pPr>
        <w:pStyle w:val="Heading2"/>
      </w:pPr>
      <w:r>
        <w:t>PDF 020  贝塔分布更新的是一组参数可能性</w:t>
      </w:r>
    </w:p>
    <w:p>
      <w:r>
        <w:t>先验Beta二二表示θ还不确定。它的密度中，θ和一减θ的指数都为一。乘上七成功三失败的似然后，指数相加成为八和四。Beta的形状参数比指数大一，所以后验是Beta九五。</w:t>
      </w:r>
    </w:p>
    <w:p>
      <w:r>
        <w:t>现在对同一组证据做不同总结。极大似然只找本次数据的最佳点，是零点七。后验均值把整条后验平均，得到九除十四，约零点六四三；后验众数找峰值，得到八除十二，约零点六六七。它们回答不同问题，不应统称成同一个贝叶斯估计数。</w:t>
      </w:r>
    </w:p>
    <w:p>
      <w:r>
        <w:t>下方箭头表示分批更新：先加三成功一失败，再加四成功二失败，也得到九五。第一批已经包含在中间后验里，不能重复计入。接下来用后验均值预测下一次试验。</w:t>
      </w:r>
    </w:p>
    <w:p>
      <w:pPr>
        <w:pStyle w:val="Heading2"/>
      </w:pPr>
      <w:r>
        <w:t>PDF 021  后验均值、后验众数和最大似然不能混用</w:t>
      </w:r>
    </w:p>
    <w:p>
      <w:r>
        <w:t>下一次成功概率，要把每个候选θ的预测按后验平均。伯努利预测恰好等于后验均值，所以这里用九除以十四。把式子重写成两部分，可以看清它在样本比例与先验均值之间折中。数据从十次增加到一百次，固定先验的作用减弱，结果更接近零点七。</w:t>
      </w:r>
    </w:p>
    <w:p>
      <w:r>
        <w:t>后验均值可以拆成两部分：样本成功比例，和先验均值二分之一。它们的权重分别是 n 除以 n 加四、四除以 n 加四。这样就很像两个人在投票，数据越多，数据那一票越重。十次里七次成功，得到约零点六四三。</w:t>
      </w:r>
    </w:p>
    <w:p>
      <w:r>
        <w:t>一百次里七十次成功，观察到的比例仍然是零点七，但后验均值已经接近到零点六九二。</w:t>
      </w:r>
    </w:p>
    <w:p>
      <w:r>
        <w:t>最常用的加一平滑对应Beta一一先验下的后验均值，而不是MAP。四次都没有成功，极大似然是零，预测却是六分之一。这个非零值表达“没见过不等于不可能”，并没有伪造一次真正发生的观察。解释它为额外的平滑计数会更容易记住分母为什么加二。</w:t>
      </w:r>
    </w:p>
    <w:p>
      <w:r>
        <w:t>多个类别的计数也能按相同思路处理。</w:t>
      </w:r>
    </w:p>
    <w:p>
      <w:pPr>
        <w:pStyle w:val="Heading2"/>
      </w:pPr>
      <w:r>
        <w:t>PDF 022  多种互斥结果，需要一组加起来为1的概率</w:t>
      </w:r>
    </w:p>
    <w:p>
      <w:r>
        <w:t>把二值情况推广成三种互斥结果，例如低、中、高。观察计数三、一、零，频率估计给四分之三、四分之一、零。均匀Dirichlet先验为每个结果加一个平滑计数，得到四、二、一，总数七，预测就是七分之四、七分之二、七分之一。所有值必须加起来等于一。</w:t>
      </w:r>
    </w:p>
    <w:p>
      <w:r>
        <w:t>刚才只有成功和失败两种结果。如果结果有三类，参数就不再是一个 θ，而是三个加起来等于一的概率。比如观察到三次 A、一次 B、零次 C，直接频率会把 C 估成零。Beta 的多类别对应叫 Dirichlet 分布。这里从一、一、一出发，加上三、一、零，后验参数就是四、二、一。</w:t>
      </w:r>
    </w:p>
    <w:p>
      <w:r>
        <w:t>关键是分母取决于样本空间。三种类别值加三，二值加二，不能所有地方都机械地加二。还要区分每个人只能取一个等级的类别型特征，与一句话里词语出现多次的计数特征。后者的分母将是词的总次数，这正是后面的两种朴素贝叶斯容易混淆的地方。</w:t>
      </w:r>
    </w:p>
    <w:p>
      <w:r>
        <w:t>现在有了估计工具，把它用到多维观测。</w:t>
      </w:r>
    </w:p>
    <w:p>
      <w:pPr>
        <w:pStyle w:val="Heading2"/>
      </w:pPr>
      <w:r>
        <w:t>PDF 023  词出现和没出现，都参与伯努利模型计算</w:t>
      </w:r>
    </w:p>
    <w:p>
      <w:r>
        <w:t>如果二十个二值特征都联合建模，每一类有一百多万种组合，有限样本根本填不满。朴素贝叶斯用一个明确简化：给定类别以后，各维特征概率相乘。每维只估一个出现概率，二十维就只有二十个参数，代价是忽略类内依赖。</w:t>
      </w:r>
    </w:p>
    <w:p>
      <w:r>
        <w:t>朴素贝叶斯做了一个相当大胆的简化——类别已经确定以后，各个特征按条件独立来处理。于是整串特征的联合概率，变成每一项概率相乘。这里“给定类别以后”几个字不能丢。我们不是说全世界的词彼此没有关系，也不是说邮件由单词随机乱拼。我们只是用这样一个简化模型近似描述每一类邮件。</w:t>
      </w:r>
    </w:p>
    <w:p>
      <w:r>
        <w:t>“给定类别”四个字要读出来。不能说整个数据里所有词都独立，话题或类别本身会制造相关性。训练时先按标签分组，再在每一组里对每维单独数。这样大表分成小表，计算和样本需求都降低。模型有时在假设不精确时仍能分类，但概率可能过度自信。</w:t>
      </w:r>
    </w:p>
    <w:p>
      <w:r>
        <w:t>我们从词语是否出现这个最简单的观测开始计算。</w:t>
      </w:r>
    </w:p>
    <w:p>
      <w:r>
        <w:t>训练表数的是包含某个词的消息条数，不是词的总次数。四条垃圾邮件里三条有free，没有一条有meeting。加一平滑以后free概率六分之四，meeting概率六分之一。</w:t>
      </w:r>
    </w:p>
    <w:p>
      <w:r>
        <w:t>普通邮件分别四分之一与八分之五。每个词都只有出现或没出现两种结果。</w:t>
      </w:r>
    </w:p>
    <w:p>
      <w:r>
        <w:t>现在预测一封含有 free、但没有 meeting 的邮件。先看垃圾邮件那一类，先验零点四，free 出现概率六分之四，meeting 不出现概率是六分之五，三项相乘约零点二二二二。普通邮件那一类是零点六乘八分之二，再乘八分之三，得到零点零五六二五。</w:t>
      </w:r>
    </w:p>
    <w:p>
      <w:r>
        <w:t>现在问：消息里没有meeting，模型会不会完全不考虑它？伯努利模型会把缺席作为证据，乘一减出现概率。再问free重复两次怎样编码？仍然是一个一。大家先把观察写成一零，再写概率乘积，能避免在presence和count两种表之间偷偷切换。</w:t>
      </w:r>
    </w:p>
    <w:p>
      <w:r>
        <w:t>把新消息放进这张概率表，走完一次预测。</w:t>
      </w:r>
    </w:p>
    <w:p>
      <w:pPr>
        <w:pStyle w:val="Heading2"/>
      </w:pPr>
      <w:r>
        <w:t>PDF 024  一封邮件，按同一套特征算两类权重</w:t>
      </w:r>
    </w:p>
    <w:p>
      <w:r>
        <w:t>新邮件含free，不含meeting，对应输入一、零。垃圾邮件的先验为零点四，free出现概率六分之四，meeting缺席概率六分之五。三项相乘是九分之二，约零点二二二二。</w:t>
      </w:r>
    </w:p>
    <w:p>
      <w:r>
        <w:t>普通邮件先验零点六，free出现概率八分之二，meeting缺席概率八分之三，乘起来是零点零五六二五。两类权重都还不是后验，因为它们没有归一化。</w:t>
      </w:r>
    </w:p>
    <w:p>
      <w:r>
        <w:t>把两项相加作为分母，垃圾邮件后验为三百二十除以四百零一，约零点七九八。meeting没有出现也参与了判断，它通过缺席概率进入乘积。下面改用类别型属性，再区分是否出现与出现次数。</w:t>
      </w:r>
    </w:p>
    <w:p>
      <w:pPr>
        <w:pStyle w:val="Heading2"/>
      </w:pPr>
      <w:r>
        <w:t>PDF 025  换成多取值属性时，每个属性各算自己的分母</w:t>
      </w:r>
    </w:p>
    <w:p>
      <w:r>
        <w:t>借鉴中文资料的社区账号例子。日志密度和好友密度都有小、中、大三种值，头像是二值。新账号是中密度、中好友、真实头像。资料已经给出平滑后的条件概率，真实类乘十分之七、五分之二、二分之一、九分之五，得到九十分之七。</w:t>
      </w:r>
    </w:p>
    <w:p>
      <w:r>
        <w:t>非真实类乘起来得到百分之一。</w:t>
      </w:r>
    </w:p>
    <w:p>
      <w:r>
        <w:t>页面还给出一个账号真实性的案例，用日志密度、好友密度、头像这些信息判断账号。我们借它提醒一个细节：离散特征并不都适合套词频模型。发帖频率如果分成低、中、高，就是一个有三个取值的类别型变量，不是三个单词各出现多少次。假设某类有十个账号，其中两个属于高频发帖，用加一平滑，概率应该是三除以十三，因为这个特征有三种可能取值。</w:t>
      </w:r>
    </w:p>
    <w:p>
      <w:r>
        <w:t>这张表最适合检查分母：三值特征分母加三，头像分母加二，不能混用。最后归一化得到七十九分之七十，约零点八八六。s、m、l是类别名称，不能直接当作零一二并假定中和大的距离等于小和中的距离。观察定义决定了该用什么分布。</w:t>
      </w:r>
    </w:p>
    <w:p>
      <w:r>
        <w:t>如果记录变成词的出现次数，分母还要再换。</w:t>
      </w:r>
    </w:p>
    <w:p>
      <w:pPr>
        <w:pStyle w:val="Heading2"/>
      </w:pPr>
      <w:r>
        <w:t>PDF 026  多项式模型数的是词次数，不是邮件数</w:t>
      </w:r>
    </w:p>
    <w:p>
      <w:r>
        <w:t>现在换一张训练表，明确说它与前面的消息存在表不是同一组计数。垃圾邮件共有八个词次，普通邮件十个词次，词表大小三。每类词概率加一后分母分别十一和十三。free free project写成二零一，所以free的概率平方，project乘一次，meeting没有词次。</w:t>
      </w:r>
    </w:p>
    <w:p>
      <w:r>
        <w:t>这封新邮件是 free、free、project。词频向量就是二、零、一。垃圾类里 free 的概率十一分之七要乘两次，project 乘一次，meeting 的次数为零，所以贡献的幂是零，相当于乘一。</w:t>
      </w:r>
    </w:p>
    <w:p>
      <w:r>
        <w:t>两个表示的差别不能只靠名字记。伯努利问每条消息是否有这个词，缺席也进概率。</w:t>
      </w:r>
    </w:p>
    <w:p>
      <w:r>
        <w:t>多项式问每个词次由哪个词产生，零次贡献指数零。先验仍来自消息类别比例，而词概率来自类内词次。两个分母对应两个不同统计对象，这一点讲清，模型就不再是黑箱。</w:t>
      </w:r>
    </w:p>
    <w:p>
      <w:r>
        <w:t>词表变大以后，直接连乘太小，改用加法得分。</w:t>
      </w:r>
    </w:p>
    <w:p>
      <w:pPr>
        <w:pStyle w:val="Heading2"/>
      </w:pPr>
      <w:r>
        <w:t>PDF 027  取对数以后，连乘怎样变成程序里的相加</w:t>
      </w:r>
    </w:p>
    <w:p>
      <w:r>
        <w:t>代码与前面算式相比，有两处需要注意。第一，乘很多概率改成加很多对数。</w:t>
      </w:r>
    </w:p>
    <w:p>
      <w:r>
        <w:t>第二，归一化前减掉最大的得分，防止指数溢出。这不会改变概率，因为分子分母都乘了同一个缩放因子。代码矩阵每行一个类别，每列一个词，乘输入向量就累计每个词的贡献。</w:t>
      </w:r>
    </w:p>
    <w:p>
      <w:r>
        <w:t>这段把词频模型真正跑通。前两行根据词频表估计平滑概率，然后用矩阵乘法计算各词对总得分的贡献。算出两个对数得分以后，我们先减去最大值，再取指数并归一化。为什么可以先减最大值？因为所有类别都减了同一个常数，相当于原来的权重都除以同一个正数，最后归一化时会抵消。这样至少有一个指数值等于一，其他不超过一，更容易稳定计算。</w:t>
      </w:r>
    </w:p>
    <w:p>
      <w:r>
        <w:t>垃圾邮件约零点八九，普通邮件约零点一一，两者应加起来一。若只需要标签，直接找得分最大者即可，不必指数化。若需要带代价行动，则后验有用。</w:t>
      </w:r>
    </w:p>
    <w:p>
      <w:r>
        <w:t>这样前一部分的最小风险又接回来了。</w:t>
      </w:r>
    </w:p>
    <w:p>
      <w:r>
        <w:t>最后检查这个简化模型可能在哪些地方把证据算错。</w:t>
      </w:r>
    </w:p>
    <w:p>
      <w:pPr>
        <w:pStyle w:val="Heading2"/>
      </w:pPr>
      <w:r>
        <w:t>PDF 028  把同一条证据重复放两列，可能算重了</w:t>
      </w:r>
    </w:p>
    <w:p>
      <w:r>
        <w:t>朴素贝叶斯最值得警惕的是重复证据。一个线索似然比二，复制成两列以后模型相乘成四，实际上没有增加任何观察。另一个局限是表示：狗咬人和人咬狗词次数完全相同，任何只读词袋的模型都分不出主客体，不是换优化器就能解决的。</w:t>
      </w:r>
    </w:p>
    <w:p>
      <w:r>
        <w:t>假设一个线索给某一类提供二比一的支持，原来两类各一半，那么后验变成三分之二。现在我做一个很坏的数据处理：把这一列复制一遍，起个新名字，当成第二个特征再送进去。朴素贝叶斯如果照样相乘，就把二乘二，后验变成五分之四。我们真的多知道了什么吗？没有，只是把一句话说了两遍。</w:t>
      </w:r>
    </w:p>
    <w:p>
      <w:r>
        <w:t>条件独立和总体独立再用数字分一次。两个类别各占一半，A里两个特征出现概率都是零点九，B里都零点一。每维总体概率零点五，但同时出现概率零点四一，而不是零点二五。类别这个隐藏共同因素让总体发生相关，仍然可以在类内独立。</w:t>
      </w:r>
    </w:p>
    <w:p>
      <w:r>
        <w:t>随后把表示、分布和分母放在一起，准备自己选择模型。</w:t>
      </w:r>
    </w:p>
    <w:p>
      <w:pPr>
        <w:pStyle w:val="Heading2"/>
      </w:pPr>
      <w:r>
        <w:t>PDF 029  先定义观测是什么，再选概率分布</w:t>
      </w:r>
    </w:p>
    <w:p>
      <w:r>
        <w:t>四条记录有三种类别，加一后四二一，总数七。若分母六，三个概率加起来六分之七，超过一，马上暴露样本空间用错了。这个检查简单，但能发现不少平滑公式机械套用的错误。</w:t>
      </w:r>
    </w:p>
    <w:p>
      <w:r>
        <w:t>现在这四类分布可以放在一起比较。二值特征用伯努利。</w:t>
      </w:r>
    </w:p>
    <w:p>
      <w:r>
        <w:t>一个特征有多种类别取值，用类别分布。</w:t>
      </w:r>
    </w:p>
    <w:p>
      <w:r>
        <w:t>文本中各词出现多少次，可以用多项分布。</w:t>
      </w:r>
    </w:p>
    <w:p>
      <w:r>
        <w:t>连续测量值如果联合形状合适，可以用高斯分布。只有一个连续特征时，参数是均值和方差。</w:t>
      </w:r>
    </w:p>
    <w:p>
      <w:r>
        <w:t>同时使用多个连续特征时，参数应写成均值向量和协方差矩阵。</w:t>
      </w:r>
    </w:p>
    <w:p>
      <w:r>
        <w:t>把表从上往下读，重点始终是“观察是什么”。词是否出现、密度取哪个等级、词出现几次、温度是多少，是不同对象。每个对象选择一种分布，再在类内估计参数。连续值可以用高斯，但要有形状依据，不能因为电脑里是小数就宣布它服从正态分布。</w:t>
      </w:r>
    </w:p>
    <w:p>
      <w:r>
        <w:t>后一部分把连续测量展开成多元高斯，学习中心与形状怎样参与判断。</w:t>
      </w:r>
    </w:p>
    <w:p>
      <w:pPr>
        <w:pStyle w:val="Heading2"/>
      </w:pPr>
      <w:r>
        <w:t>PDF 030  训练表怎样产生先验和每类的特征模型</w:t>
      </w:r>
    </w:p>
    <w:p>
      <w:r>
        <w:t>把中间部分收回整条链。标签统计给先验，类内特征统计给似然参数，新观测放进模型得到得分，需要概率时再归一化，最后按代价选动作。前面代码很短，是因为这些对象已经清楚，不是因为模型可以不说明观察和假设。</w:t>
      </w:r>
    </w:p>
    <w:p>
      <w:r>
        <w:t>再核对一次分母：先验里的四和六数的是消息条数，词模型里的八和十数的是词次。两种计数来自同一类别结构，却不共享分母。训练时分组使用标签，新消息预测时并不知道它的标签，所以要把它放到每一个候选类别下分别解释。</w:t>
      </w:r>
    </w:p>
    <w:p>
      <w:r>
        <w:t>再问若温度是一个连续值，该表中的词概率要换成什么？换成类内密度。中心告诉我们某类测量的典型位置，方差告诉我们它允许多大偏离，相关性告诉我们两种测量是否通常一起变化。新观测并不会重新训练这些参数，而是使用已经拟合的分布。</w:t>
      </w:r>
    </w:p>
    <w:p>
      <w:r>
        <w:t>后一部分仍按这五步做，只是观测从离散符号变成二维测量向量。我们保留这条路线，后面的矩阵只是在把似然模型写得更完整。</w:t>
      </w:r>
    </w:p>
    <w:p>
      <w:pPr>
        <w:pStyle w:val="Heading1"/>
      </w:pPr>
      <w:r>
        <w:t>连续特征与高斯分类模型（45分钟）</w:t>
      </w:r>
    </w:p>
    <w:p>
      <w:pPr>
        <w:pStyle w:val="Heading2"/>
      </w:pPr>
      <w:r>
        <w:t>PDF 031  密度曲线的面积是概率，某一点的高度不是</w:t>
      </w:r>
    </w:p>
    <w:p>
      <w:r>
        <w:t>现在把离散结果换成连续测量。先解释密度和面积，再用八个点训练一个完整的高斯分类器。</w:t>
      </w:r>
    </w:p>
    <w:p>
      <w:r>
        <w:t>离散取值可以按次数计数。连续测量要改用密度，密度由中心和散布描述。我们会一直用同一组八个点，先算类均值，再算类内协方差，最后代入高斯得分。</w:t>
      </w:r>
    </w:p>
    <w:p>
      <w:r>
        <w:t>振动、温度等连续特征不能用“恰好这个数的概率”来做一格计数。精确点没有宽度，连续分布在单点上的概率为零，但附近小区间有概率。密度告诉我们每单位范围有多集中，积分才是概率。正态零均值、方差零点零一，中心密度约三点九八九，可以大于一。</w:t>
      </w:r>
    </w:p>
    <w:p>
      <w:r>
        <w:t>我们先降回一维，把密度和概率彻底分开。这条正态密度公式有一个高度系数，再乘一个随着距离衰减的指数项。方差越小，分布越窄，但总面积仍要等于一，所以峰就会更高。比如方差是零点零一，标准差就是零点一。在均值零处，密度约为三点九八九，大于一完全正常。</w:t>
      </w:r>
    </w:p>
    <w:p>
      <w:r>
        <w:t>大家可能觉得概率大于一是错了，先指明这是高度不是面积。负零点一到零点一的面积约零点六八三，仍在零一之间。分类时各类在同一个输入处比较密度乘先验，再归一化，得到的后验才是类别概率。把这一层分清，后面的高斯式就不会误读。</w:t>
      </w:r>
    </w:p>
    <w:p>
      <w:r>
        <w:t>二维测量需要一个中心和一个描述形状的协方差矩阵。</w:t>
      </w:r>
    </w:p>
    <w:p>
      <w:pPr>
        <w:pStyle w:val="Heading2"/>
      </w:pPr>
      <w:r>
        <w:t>PDF 032  先找高斯分布的中心，再看分散程度</w:t>
      </w:r>
    </w:p>
    <w:p>
      <w:r>
        <w:t>先找曲线中心，再比较窄高与宽低。均值移动中心，方差改变展开程度。某点的密度高度不是该点的概率。</w:t>
      </w:r>
    </w:p>
    <w:p>
      <w:r>
        <w:t>一个区间的面积才表示落入该区间的概率。</w:t>
      </w:r>
    </w:p>
    <w:p>
      <w:pPr>
        <w:pStyle w:val="Heading2"/>
      </w:pPr>
      <w:r>
        <w:t>PDF 033  协方差矩阵怎样描述各方向的变化</w:t>
      </w:r>
    </w:p>
    <w:p>
      <w:r>
        <w:t>均值把点云放到哪里，协方差告诉我们它朝哪些方向散开。对角线四和一分别是第一、第二维的方差。非对角线一表示两维相对于各自中心经常一起变大或变小，除以标准差乘积二，相关系数就是零点五。方差有单位，相关系数没有。</w:t>
      </w:r>
    </w:p>
    <w:p>
      <w:r>
        <w:t>不能把协方差一读成相关系数一，前者会受测量单位影响。例如第一维单位扩大十倍，方差扩大一百倍，和第二维的协方差扩大十倍，但相关系数不变。矩阵对称，是因为两个偏差的乘积交换顺序没有区别。</w:t>
      </w:r>
    </w:p>
    <w:p>
      <w:r>
        <w:t>本例行列式三，大于零，两个对角线也正，能够描述完整二维变化。若把非对角线置零，两个维度的高斯相关项消失，等高线朝向也会改变。两个类即使中心相同，只要这种形状不同，对同一个新点就能给出不同密度支持。</w:t>
      </w:r>
    </w:p>
    <w:p>
      <w:r>
        <w:t>后面距离会根据形状调整，而不是只看欧氏长度。先算一个两点例子，理解为何宽方向的偏差应受到较小惩罚。请按单位解释每一项。</w:t>
      </w:r>
    </w:p>
    <w:p>
      <w:pPr>
        <w:pStyle w:val="Heading2"/>
      </w:pPr>
      <w:r>
        <w:t>PDF 034  中心相同，协方差不同，形状仍会不同</w:t>
      </w:r>
    </w:p>
    <w:p>
      <w:r>
        <w:t>现在对照两种高斯形状，把中心位置、坐标方向和协方差中的数字一一对应。两个中心都在三二附近，左边协方差对角二十五和九、交叉项零，右边十五和五、交叉项五。我们先读给定矩阵，再把矩阵和图中倾斜方向对应。</w:t>
      </w:r>
    </w:p>
    <w:p>
      <w:r>
        <w:t>我们指着图说：左面较宽的方向是哪一个？第一维标准差五，第二维三，所以水平扩散更大。右面的非对角线正，第一维偏大时第二维也倾向偏大，点云朝右上倾斜。右面的相关系数是五除根号七十五，约零点五七七，并不是五。</w:t>
      </w:r>
    </w:p>
    <w:p>
      <w:r>
        <w:t>红黄区域表示较高密度，蓝色表示较低密度，并不是四种不同类别。两幅图是同一中心的两种分布模型，颜色高度必须与积分概率区分。问同一新点是否会在两模型下得到相同支持，答案通常不同，因为距离和扩散体积都变了。</w:t>
      </w:r>
    </w:p>
    <w:p>
      <w:r>
        <w:t>下一步用Mahalanobis距离把这种形状感受变成可计算的偏差尺度。请把两幅图中心位置与矩阵里的均值向量逐一核对。</w:t>
      </w:r>
    </w:p>
    <w:p>
      <w:pPr>
        <w:pStyle w:val="Heading2"/>
      </w:pPr>
      <w:r>
        <w:t>PDF 035  马氏距离按这个类别自己的尺度量偏离</w:t>
      </w:r>
    </w:p>
    <w:p>
      <w:r>
        <w:t>欧氏距离把每个方向的一单位都视为同样异常，但第一维方差四、标准差二，第二维标准差一。点二零在第一维偏了一个标准差，点零一在第二维也偏了一个标准差，所以Mahalanobis距离平方都等于一。点零二则偏了两个标准差，平方为四。</w:t>
      </w:r>
    </w:p>
    <w:p>
      <w:r>
        <w:t>假设横向方差四，纵向方差一，那么横向标准差二，纵向标准差一。点 A 横着偏了二，点 B 竖着偏了一，看起来欧氏距离不同，但都是沿各自方向偏了一个标准差。所以它们的平方马氏距离都等于一。一个方向本来波动很大，偏一点不稀奇。</w:t>
      </w:r>
    </w:p>
    <w:p>
      <w:r>
        <w:t>另一个方向平时很稳定，同样偏一点就更值得注意。</w:t>
      </w:r>
    </w:p>
    <w:p>
      <w:r>
        <w:t>大家先按分量除方差算，熟悉以后再看矩阵表达。非对角线不为零时，不能仅分别除两个方差，因为类内相关会改变主方向。这个距离依赖某一类的协方差，同一个点对两类可以有不同的异常程度，正是分类所需要的相对解释。</w:t>
      </w:r>
    </w:p>
    <w:p>
      <w:r>
        <w:t>高斯密度除了距离，还必须考虑整个点云有多宽。</w:t>
      </w:r>
    </w:p>
    <w:p>
      <w:pPr>
        <w:pStyle w:val="Heading2"/>
      </w:pPr>
      <w:r>
        <w:t>PDF 036  原始长度不同，也可能偏离相同个标准差</w:t>
      </w:r>
    </w:p>
    <w:p>
      <w:r>
        <w:t>A离中心横向两单位，B纵向一单位，欧氏距离不同，却落在同一条等高椭圆上。横向本来波动大，所以同样原始距离要相对类内尺度解释，这正是Mahalanobis距离的作用。</w:t>
      </w:r>
    </w:p>
    <w:p>
      <w:pPr>
        <w:pStyle w:val="Heading2"/>
      </w:pPr>
      <w:r>
        <w:t>PDF 037  高斯得分里的三项，分别在比较什么</w:t>
      </w:r>
    </w:p>
    <w:p>
      <w:r>
        <w:t>把多元正态取对数以后，核心只剩三个项。距离项说离中心多远，而且按这一类的形状来衡量。</w:t>
      </w:r>
    </w:p>
    <w:p>
      <w:r>
        <w:t>行列式项说总扩散体积多大，宽分布不能在所有地方都保持高密度。</w:t>
      </w:r>
    </w:p>
    <w:p>
      <w:r>
        <w:t>先验项说这一类原来有多常见。三者共同决定支持度。</w:t>
      </w:r>
    </w:p>
    <w:p>
      <w:r>
        <w:t>现在把高斯密度乘上先验，再取对数，就得到这条分类得分。第一项是分散程度的代价，第二项是形状相关的距离代价，最后一项是类别先验。选得分最大的类，就等于选后验概率最大的类。这里省略了一个所有类别共同的常数，负二分之 d 乘 log 二π。为什么能省？因为我们是在同一个特征空间里比较类别，d 相同，这一项不会改变排序。</w:t>
      </w:r>
    </w:p>
    <w:p>
      <w:r>
        <w:t>我问大家为什么能去掉d乘log二π这一项，却不能随便去掉行列式。前者每个类都一样，差值为零。</w:t>
      </w:r>
    </w:p>
    <w:p>
      <w:r>
        <w:t>后者若每类协方差不同，会改变比较。最近中心只考虑了一部分，在一般高斯模型中并不够。后验和风险仍可接在得分之后，概率流程没有变化。</w:t>
      </w:r>
    </w:p>
    <w:p>
      <w:r>
        <w:t>由协方差是否共享，我们得到两种不同的边界。</w:t>
      </w:r>
    </w:p>
    <w:p>
      <w:pPr>
        <w:pStyle w:val="Heading2"/>
      </w:pPr>
      <w:r>
        <w:t>PDF 038  消项后剩下的得分差，是输入的线性函数</w:t>
      </w:r>
    </w:p>
    <w:p>
      <w:r>
        <w:t>先展开同一个二次型，四项都留在屏幕上。中间两项因为矩阵对称而相同，所以合成负2倍交叉项。两个类别共享协方差时，第一项完全一样，做得分差就消掉了。</w:t>
      </w:r>
    </w:p>
    <w:p>
      <w:r>
        <w:t>留下的输入项只有一次幂。因此边界线性来自共享矩阵这个条件，而不是高斯模型天然总给直线。</w:t>
      </w:r>
    </w:p>
    <w:p>
      <w:r>
        <w:t>展开平方项时，每类都有同一个x转置乘逆协方差乘x。如果协方差共享，做差以后它消失，剩下对x的一次项和常数，所以边界是超平面。这个推导解释了线性边界来自哪个假设，而不是记住“高斯就是线性”。</w:t>
      </w:r>
    </w:p>
    <w:p>
      <w:r>
        <w:t>如果两类共用同一个协方差矩阵，情况就简单了。把距离项展开，都会有一个负二分之一 x 转置乘逆协方差再乘 x。因为这部分对两类完全相同，相减时消掉了。</w:t>
      </w:r>
    </w:p>
    <w:p>
      <w:r>
        <w:t>行列式项也相同，也消掉。留下与 x 一次相关的项和常数项，所以边界是一条直线，在更高维就是超平面。这就是高斯模型下的线性判别分析。</w:t>
      </w:r>
    </w:p>
    <w:p>
      <w:r>
        <w:t>特别要区分对角与共享。对角表示本类各特征没有高斯相关项，两个类的方差仍然可能不同。共享表示两类使用同一个形状，允许这个形状本身有相关性。只有共享使二次项按同一矩阵抵消。因此GaussianNB不保证一定产生线性边界。</w:t>
      </w:r>
    </w:p>
    <w:p>
      <w:r>
        <w:t>先看共享方差的一维边界怎样被先验移动。</w:t>
      </w:r>
    </w:p>
    <w:p>
      <w:pPr>
        <w:pStyle w:val="Heading2"/>
      </w:pPr>
      <w:r>
        <w:t>PDF 039  均值没动，先验变化也会推动分类阈值</w:t>
      </w:r>
    </w:p>
    <w:p>
      <w:r>
        <w:t>一维例子最容易把边界移动算透。A中心零，B中心四，共享方差一。两个对数密度相减，x平方消失，只剩负四x加八，再加先验比的对数。等于零时边界是二加四分之一log先验比。等先验正好在两个中心的中点。</w:t>
      </w:r>
    </w:p>
    <w:p>
      <w:r>
        <w:t>这里用一维看先验怎样移动边界。A 类中心零，B 类中心四，方差都一。两类一样常见时，边界就是中点二。现在让 A 更常见，先验零点八，B 只有零点二。注意类条件密度形式没有变，只是乘上了不同先验。新的边界移到约二点三四七。为什么向 B 的方向移？因为 A 原来就更常见，要让我们选 B，观测得再靠近 B 一些，提供更强的支持才行。</w:t>
      </w:r>
    </w:p>
    <w:p>
      <w:r>
        <w:t>A占八成时边界约二点三四七，向B方向移动，A获得更大区域。大家先判断方向，后计算：常见类别应该更容易被选。不能说“A的均值变大了”，两个分布参数完全没变。这里先验变化改变判别常数，前一部分的错误代价还会进一步改变行动阈值。</w:t>
      </w:r>
    </w:p>
    <w:p>
      <w:r>
        <w:t>如果两类方差不同，不再只有一个中点阈值。</w:t>
      </w:r>
    </w:p>
    <w:p>
      <w:pPr>
        <w:pStyle w:val="Heading2"/>
      </w:pPr>
      <w:r>
        <w:t>PDF 040  方差不同时，同中心也能出现两个边界</w:t>
      </w:r>
    </w:p>
    <w:p>
      <w:r>
        <w:t>两个类中心都零，但A标准差一、B标准差二。A在中心更集中，B在两边尾部更能容纳大偏差。把得分相减得到log二减八分之三x平方，等于零给左右两个阈值，绝对值约一点三六。中间选A，两端选B。</w:t>
      </w:r>
    </w:p>
    <w:p>
      <w:r>
        <w:t>两类均值都为零，但 A 比较窄，方差一。</w:t>
      </w:r>
    </w:p>
    <w:p>
      <w:r>
        <w:t>B 比较宽，方差四。先验相同。在零附近，A 更集中，密度更高，所以选 A。但离零很远时，B 的尾部掉得慢，反而更能解释这种极端观测。因此边界不是只有一个阈值，而是负一点三六和正一点三六两个点。中间属于 A，两边都属于 B。只背“阈值越大越保守”那种单边说法，遇到这种例子就不够用了。</w:t>
      </w:r>
    </w:p>
    <w:p>
      <w:r>
        <w:t>我们解释为什么同一类B能同时占左右尾部。因为宽度而非均值区分类别，边界由平方控制，对正负偏差对称。若只按最近均值，两类处处一样近，根本做不了这个决定。这个例子把行列式与距离的竞争讲清，也说明方差不同留下二次项具有具体几何后果。</w:t>
      </w:r>
    </w:p>
    <w:p>
      <w:r>
        <w:t>最后把模型参数从八个带标签点真正估计出来。</w:t>
      </w:r>
    </w:p>
    <w:p>
      <w:pPr>
        <w:pStyle w:val="Heading2"/>
      </w:pPr>
      <w:r>
        <w:t>PDF 041  八个带标签的点，先算先验和类均值</w:t>
      </w:r>
    </w:p>
    <w:p>
      <w:r>
        <w:t>这次不再直接给均值和协方差。A四个点构成零到二的小方形，中心一一。</w:t>
      </w:r>
    </w:p>
    <w:p>
      <w:r>
        <w:t>B是整体向右上移动四，中心五五。两类各四条，共八条，所以先验都二分之一。按标签分别计算两类均值，确认分组与记录保持对应。</w:t>
      </w:r>
    </w:p>
    <w:p>
      <w:r>
        <w:t>A 类第一维是零、二、二、零，平均一。</w:t>
      </w:r>
    </w:p>
    <w:p>
      <w:r>
        <w:t>第二维零、零、二、二，也平均一，所以均值是一、一。B 类同样算，得到五、五。每一类四个样本，总共八个，按训练频率估计先验就是各一半。这里最容易犯的不是加法错误，而是把八个点先合起来算一个平均，得到三、三，然后把它当成每一类的中心。三、三是总体均值，不是任何一个类的均值。</w:t>
      </w:r>
    </w:p>
    <w:p>
      <w:r>
        <w:t>剩下的是类内形状。不能用全部点围绕三三的偏差当类内变化，因为那会把两个中心之间的距离也算进噪声。训练矩阵每行一条记录，每列一个特征，所以均值沿样本方向求。把数据布局与统计对象对应起来，后面的矩阵乘法才有意义。</w:t>
      </w:r>
    </w:p>
    <w:p>
      <w:r>
        <w:t>先在图上找到这八个点与两个类中心，再列A的四个中心化向量，实际做一次外积求和。</w:t>
      </w:r>
    </w:p>
    <w:p>
      <w:pPr>
        <w:pStyle w:val="Heading2"/>
      </w:pPr>
      <w:r>
        <w:t>PDF 042  在图上找到八个训练点和两个类中心</w:t>
      </w:r>
    </w:p>
    <w:p>
      <w:r>
        <w:t>先把表中八个点在图上认出来，颜色表示已知类别。各类中心在各自点云中间，类内散布来自围绕自己中心的偏离。后面的均值、协方差与边界都继续用这八个点。</w:t>
      </w:r>
    </w:p>
    <w:p>
      <w:pPr>
        <w:pStyle w:val="Heading2"/>
      </w:pPr>
      <w:r>
        <w:t>PDF 043  每个点减去本类均值，再算外积并平均</w:t>
      </w:r>
    </w:p>
    <w:p>
      <w:r>
        <w:t>A围绕一一中心化以后，四个向量是负一负一、一负一、一一、负一一。每个外积的对角线都是一，交叉项依次正一、负一、正一、负一，相加抵消。总散度是四倍单位矩阵，除以四得到高斯极大似然协方差I。B只整体平移，类内形状相同。</w:t>
      </w:r>
    </w:p>
    <w:p>
      <w:r>
        <w:t>把刚才四个中心化样本的外积相加，对角线各得到四，非对角线得到零。高斯模型的极大似然协方差，再除以本类样本数四，就得到单位矩阵。B 类只是把同样的小正方形平移了四个单位，中心化后的形状完全相同，所以协方差也一样。这就把上一节那个“给定单位协方差”的例子接上了，它不是凭空写出来的，而是从这八个训练点估出来的。</w:t>
      </w:r>
    </w:p>
    <w:p>
      <w:r>
        <w:t>分母n和n减一不能含糊。当前推的是高斯MLE，所以除四。</w:t>
      </w:r>
    </w:p>
    <w:p>
      <w:r>
        <w:t>无偏样本协方差除三，得到三分之四I。它们目标不同，都有合法使用场景，代码需要显式设置。我们从交叉项抵消解释零协方差，就不会把矩阵当成难记的四个数字。</w:t>
      </w:r>
    </w:p>
    <w:p>
      <w:r>
        <w:t>若采用共享协方差，我们还要把每类内部散度合在一起。</w:t>
      </w:r>
    </w:p>
    <w:p>
      <w:pPr>
        <w:pStyle w:val="Heading2"/>
      </w:pPr>
      <w:r>
        <w:t>PDF 044  汇总类内协方差，再从距离相等解出边界</w:t>
      </w:r>
    </w:p>
    <w:p>
      <w:r>
        <w:t>每类先减自己的均值，合并后得到单位协方差。若改减总均值，就把类别之间的分离也算进了协方差。用正确参数展开距离等式，得到直线边界。</w:t>
      </w:r>
    </w:p>
    <w:p>
      <w:r>
        <w:t>两类各有四个点，类内协方差都为单位矩阵。合并时每个点仍减自己的类均值，再把八个外积求和除以八，因此共享协方差还是单位矩阵。</w:t>
      </w:r>
    </w:p>
    <w:p>
      <w:r>
        <w:t>若改成所有点都减总均值三、三，两个类均值之间的距离也进入了散布，算得对角五、非对角四。这描述整批数据的总变化，不能替代分类模型所需要的类内变化。先固定正确的共享协方差，接下来再用两个均值推分类边界。</w:t>
      </w:r>
    </w:p>
    <w:p>
      <w:pPr>
        <w:pStyle w:val="Heading2"/>
      </w:pPr>
      <w:r>
        <w:t>PDF 045  用两个类均值，逐项展开距离相等式</w:t>
      </w:r>
    </w:p>
    <w:p>
      <w:r>
        <w:t>现在两个类均值是一路从八个点求出的，一、一与五、五；共享协方差是单位矩阵，先验相同，所以比较两个欧氏平方距离即可。</w:t>
      </w:r>
    </w:p>
    <w:p>
      <w:r>
        <w:t>左右都按第一项坐标差平方加第二项坐标差平方写出。展开以后，两边都有x一平方和x二平方，先把这两项消掉。左边剩负二x一、负二x二加二，右边剩负十x一、负十x二加五十。把含x的项移到左，常数移到右，得到八x一加八x二等于四十八，再除以八就是坐标和等于六。</w:t>
      </w:r>
    </w:p>
    <w:p>
      <w:r>
        <w:t>别停在画一条线。A均值的坐标和为二，B均值为十，因此小于六的一侧归A，大于六归B；边界平局要有约定。接下来用两个新点，同时核对距离、得分和概率。</w:t>
      </w:r>
    </w:p>
    <w:p>
      <w:pPr>
        <w:pStyle w:val="Heading2"/>
      </w:pPr>
      <w:r>
        <w:t>PDF 046  距离、得分、后验和边界要给出一致判断</w:t>
      </w:r>
    </w:p>
    <w:p>
      <w:r>
        <w:t>点二三到A的平方距离五，到B十三，所以A得分高四。两类后验把得分差放进一除以一加负差的指数，得到约零点九八二。点四三恰好反过来，A后验约零点零一八。现在既有距离、得分差、概率，也有直线侧别，四者应该一致。</w:t>
      </w:r>
    </w:p>
    <w:p>
      <w:r>
        <w:t>新点是二、三，离 A 中心一、一的平方距离为一加四等于五，离 B 中心五、五的平方距离为九加四等于十三。两类协方差都是单位矩阵，行列式项为零，先验又相同，所以 A 的对数得分比 B 高四。归一化后 A 的后验约为零点九八二。</w:t>
      </w:r>
    </w:p>
    <w:p>
      <w:r>
        <w:t>我们先不看概率，用坐标和判断：二加三小于六，应选A。</w:t>
      </w:r>
    </w:p>
    <w:p>
      <w:r>
        <w:t>四加三大于六，应选B。再用表中距离确认。这个交叉核对能发现符号反了、类别次序换了等错误。最后提醒，概率已经很高也不等于动作不用考虑损失，前一部分的方法仍然适用。</w:t>
      </w:r>
    </w:p>
    <w:p>
      <w:r>
        <w:t>用短程序重算同一例子，保留能检查的中间量。</w:t>
      </w:r>
    </w:p>
    <w:p>
      <w:r>
        <w:t>若判为类别B，却把A的后验写得更高，优先查类别顺序和得分差的符号，别急着认为计算器出错。</w:t>
      </w:r>
    </w:p>
    <w:p>
      <w:pPr>
        <w:pStyle w:val="Heading2"/>
      </w:pPr>
      <w:r>
        <w:t>PDF 047  程序解线性方程，完成同一个高斯得分</w:t>
      </w:r>
    </w:p>
    <w:p>
      <w:r>
        <w:t>不要先把逆矩阵显式求出来。代码求解Σv等于偏差δ，再算δ转置v，就是同一个Mahalanobis平方距离。行列式用对数形式，得分指数化前减最大值，和词分类的数值稳定步骤一致。这里用点四三，应输出A约零点零一八、B约零点九八二。</w:t>
      </w:r>
    </w:p>
    <w:p>
      <w:r>
        <w:t>程序把三个得分项照原样实现，但有一个计算习惯值得保留：不要为了算逆协方差乘向量，就先显式求出整个逆矩阵。这里用 solve 解线性方程，再和偏差向量做内积，得到平方马氏距离。行列式也不直接先算一个可能特别大或小的数，而是用 slogdet 得到符号和对数。</w:t>
      </w:r>
    </w:p>
    <w:p>
      <w:r>
        <w:t>读程序先找对象：输入x是新点，mu是一个类的中心，Sigma是该类形状，prior是该类先验。Cholesky检查正定，失败就说明当前普通高斯密度公式不能直接使用。单元测试无需很复杂，逐步计算可得的八点例子已经提供明确结果，公式、程序和几何三者共同核对。</w:t>
      </w:r>
    </w:p>
    <w:p>
      <w:r>
        <w:t>如果样本没有足够独立方向，正定检查为什么会失败？</w:t>
      </w:r>
    </w:p>
    <w:p>
      <w:pPr>
        <w:pStyle w:val="Heading2"/>
      </w:pPr>
      <w:r>
        <w:t>PDF 048  样本沿一条线变化时，协方差为什么不可逆</w:t>
      </w:r>
    </w:p>
    <w:p>
      <w:r>
        <w:t>三个点全在x二等于二倍x一上，只观察到一个变化方向，所以协方差行列式零。这个问题不只是样本数小于维数，也可能是特征重复或点共线。秩最多是类内样本数减一，因为中心化用掉了一个自由度，点再多也不能补出从未观察的方向。</w:t>
      </w:r>
    </w:p>
    <w:p>
      <w:r>
        <w:t>我们刚才四个角点铺满了平面，协方差很好。换成这三个点，全部排在同一条直线上。减掉均值后，仍只有一个变化方向，垂直于这条线的方向没有任何观察到的方差。算出的协方差行列式为零，没有通常意义下的逆矩阵，不能直接塞进刚才那个完整二维正态密度公式。一般地，n 个中心化样本的秩最多 n 减一，所以当某类样本数不超过特征维数时，经验协方差一定奇异。</w:t>
      </w:r>
    </w:p>
    <w:p>
      <w:r>
        <w:t>收缩给弱方向一些方差，同时压回估计过大的方向。这里原特征值零和三点三三，加入百分之二十的球形目标后变成三分之一与三，矩阵可逆了。但新增方差是模型选择，不是数据突然告诉我们新方向。全矩阵、共享、对角等限制也在做相同的稳定性取舍。</w:t>
      </w:r>
    </w:p>
    <w:p>
      <w:r>
        <w:t>用最后一道综合题把模型结构、概率和行动连起来。</w:t>
      </w:r>
    </w:p>
    <w:p>
      <w:pPr>
        <w:pStyle w:val="Heading2"/>
      </w:pPr>
      <w:r>
        <w:t>PDF 049  模型给出概率，损失表决定最后行动</w:t>
      </w:r>
    </w:p>
    <w:p>
      <w:r>
        <w:t>最后仍沿着同一条计算链，先看新点三、三。它到一一和五五中心同样远，平方距离都八，形状也共享，因此密度相同，后验比例完全由先验决定。题目还改变损失，所以不能在“后验A八成”处停下来。</w:t>
      </w:r>
    </w:p>
    <w:p>
      <w:r>
        <w:t>选择A只在真实B时付十，因此风险是十乘零点二，等于二。</w:t>
      </w:r>
    </w:p>
    <w:p>
      <w:r>
        <w:t>选择B只在真实A时付一，因此风险是一乘零点八，等于零点八。这个计算让我们看到，状态最可能是A，最低损失行动却是B。</w:t>
      </w:r>
    </w:p>
    <w:p>
      <w:r>
        <w:t>扩展问不需要算一大堆矩阵，只要求说出抵消条件：两类的逆协方差要相同，二次型才能相同。对角并不意味着类间相同，因此不同对角方差依然可能留下二次边界。回答要包含“因为哪个项没有抵消”，不要只有模型名字。</w:t>
      </w:r>
    </w:p>
    <w:p>
      <w:r>
        <w:t>这就把数据、概率、行动损失和最终决策连成了一条完整路线。</w:t>
      </w:r>
    </w:p>
    <w:p>
      <w:r>
        <w:t>两个距离相同，所以似然相同，后验直接回到八成和两成。选择A风险是误选A时的十乘B概率零点二，等于二。</w:t>
      </w:r>
    </w:p>
    <w:p>
      <w:r>
        <w:t>选择B风险是一乘A概率零点八，等于零点八。虽然A最可能，B的行动更便宜。这与报警例子的区别只是类别名字，概率到行动的逻辑完全一致。</w:t>
      </w:r>
    </w:p>
    <w:p>
      <w:r>
        <w:t>我们用三句话回顾：从数据估计先验与类条件参数，从观测更新类别可能性，从代价决定最后行动。只写最可能类别，说明还停在推断层。</w:t>
      </w:r>
    </w:p>
    <w:p>
      <w:r>
        <w:t>把某个损失直接加到概率里，也是不对的。条件风险始终是损失按后验加权，后验本身不因为我们讨厌某种错误而改变。</w:t>
      </w:r>
    </w:p>
    <w:p>
      <w:r>
        <w:t>还要能解释边界形状不是软件名称决定的，而是协方差共享与否等假设决定的。共享协方差使相同二次型抵消，不同协方差通常留下二次项。最近中心需要更强的球形、等先验等条件。</w:t>
      </w:r>
    </w:p>
    <w:p>
      <w:r>
        <w:t>下一讲直接研究这条边界的方向、位置、扩展方式和学习准则。本讲八点模型给出均值一一和五五、共享协方差I。下一讲Fisher算例会明确换成另一组有相关性的八个点，用来解释类内散布怎样改变投影方向；比较的是原理，不把两组数字当成同一张训练表。</w:t>
      </w:r>
    </w:p>
    <w:sectPr w:rsidR="00FC693F" w:rsidRPr="0006063C" w:rsidSect="00034616">
      <w:footerReference w:type="default" r:id="rId9"/>
      <w:pgSz w:w="11906" w:h="16838"/>
      <w:pgMar w:top="935" w:right="1134" w:bottom="935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第03讲 · 中文讲稿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3" w:lineRule="auto" w:after="120"/>
    </w:pPr>
    <w:rPr>
      <w:rFonts w:ascii="Microsoft YaHei" w:hAnsi="Microsoft YaHei" w:eastAsia="Microsoft YaHe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