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第08讲 线性模型：从最小二乘到概率分类与评价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线性回归（45分钟）</w:t>
      </w:r>
    </w:p>
    <w:p>
      <w:pPr>
        <w:pStyle w:val="Heading2"/>
      </w:pPr>
      <w:r>
        <w:t>PDF 001  线性模型与模型评价</w:t>
      </w:r>
    </w:p>
    <w:p>
      <w:r>
        <w:t>今天把线性得分接到两种任务：预测数值，或预测事件概率。我们还要算清怎样评价这些结果。</w:t>
      </w:r>
    </w:p>
    <w:p>
      <w:pPr>
        <w:pStyle w:val="Heading2"/>
      </w:pPr>
      <w:r>
        <w:t>PDF 002  本讲内容与原学时安排</w:t>
      </w:r>
    </w:p>
    <w:p>
      <w:r>
        <w:t>先固定三条数值记录，把最小二乘的目标、求解和残差逐项算完。目标换成零一事件后，再推逻辑回归的概率和梯度。最后用同一张混淆表比较阈值，区分拟合概率、评价排序和采取行动。</w:t>
      </w:r>
    </w:p>
    <w:p>
      <w:pPr>
        <w:pStyle w:val="Heading2"/>
      </w:pPr>
      <w:r>
        <w:t>PDF 003  同一个线性得分，可以对应两种目标</w:t>
      </w:r>
    </w:p>
    <w:p>
      <w:r>
        <w:t>先固定三条记录，每个残差都能回到同一行输入与目标。</w:t>
      </w:r>
    </w:p>
    <w:p>
      <w:r>
        <w:t>这一部分围绕同一组三条记录。先写每行预测，再把它们合成设计矩阵。</w:t>
      </w:r>
    </w:p>
    <w:p>
      <w:r>
        <w:t>随后求导、解两个方程并代回检查。矩阵公式只是把刚才逐行做的事压缩起来。</w:t>
      </w:r>
    </w:p>
    <w:p>
      <w:r>
        <w:t>同样输入学习时长、既往成绩等特征，我们可以问两个不同问题：最终成绩是多少，或者达到某个标准的概率是多少。前者的标签是连续数值，后者的标签是零或一。线性回归直接输出线性组合z，逻辑回归则把z变成零到一之间的概率。模型名字相近，但目标、损失和评价都不同。</w:t>
      </w:r>
    </w:p>
    <w:p>
      <w:r>
        <w:t>如果用无限范围的直线直接预测概率，就可能得到负数或大于一。</w:t>
      </w:r>
    </w:p>
    <w:p>
      <w:r>
        <w:t>如果对连续成绩只报告是否过线，又丢失了数值信息。我们不能先决定一个算法，再随意解释输出。还要区分概率和最终类别：零点七是模型对事件的预测概率，阈值选零点五时给正类，阈值选零点八时给负类，概率模型并没有改变。前一部分先把连续数值模型求明白。接下来用只有三个观测的小数据，把矩阵、参数和残差逐项显示出来，之后再把同一个线性得分转换成分类概率。</w:t>
      </w:r>
    </w:p>
    <w:p>
      <w:r>
        <w:t>同一个模型输出不能同时当成成绩和发生概率解释，尤其注意概率必须有事件定义。</w:t>
      </w:r>
    </w:p>
    <w:p>
      <w:r>
        <w:t>事件变化时，训练标签也要随之改变。</w:t>
      </w:r>
    </w:p>
    <w:p>
      <w:pPr>
        <w:pStyle w:val="Heading2"/>
      </w:pPr>
      <w:r>
        <w:t>PDF 004  把三个样本方程，排进同一个设计矩阵</w:t>
      </w:r>
    </w:p>
    <w:p>
      <w:r>
        <w:t>我们用三个观测：输入一、二、三，输出二、三、五。模型是b加wx，其中b是截距，w是斜率。设计矩阵每一行对应一个观测，第一列全是一，用来乘截距，第二列放输入值。参数向量是b和w，矩阵乘法Xβ就一次给出三个预测。</w:t>
      </w:r>
    </w:p>
    <w:p>
      <w:r>
        <w:t>请先核对维度：这里X是三行两列，参数是两行一列，乘积得到三行一列，和标签向量长度一致。很多公式错误其实从维度就能发现，例如把样本与特征放反。若去掉第一列，相当于强制截距为零，而不是简单少写一个参数。直线可能因此被迫穿过原点，改变拟合结果。截距本身也要谨慎解释，若输入零从没出现过，它只是模型的参考水平，未必有实际场景含义。接下来我们不猜这条直线应该怎么画，而是定义三个残差，用一个明确的目标决定参数。</w:t>
      </w:r>
    </w:p>
    <w:p>
      <w:r>
        <w:t>这里的第一列一不是额外观察到的传感器，而是把截距统一放进矩阵写法。</w:t>
      </w:r>
    </w:p>
    <w:p>
      <w:r>
        <w:t>它让后面梯度和投影关系更简洁。</w:t>
      </w:r>
    </w:p>
    <w:p>
      <w:pPr>
        <w:pStyle w:val="Heading2"/>
      </w:pPr>
      <w:r>
        <w:t>PDF 005  先试一条直线，逐个算残差和平方和</w:t>
      </w:r>
    </w:p>
    <w:p>
      <w:r>
        <w:t>残差定义为真实值减预测值，所以正残差代表预测偏低，负残差代表预测偏高。先试一条简单直线，一加x，三个预测是二、三、四。</w:t>
      </w:r>
    </w:p>
    <w:p>
      <w:r>
        <w:t>和观测二、三、五比较，残差是零、零、一，平方和RSS等于一。最小二乘要做的，就是在所有允许的b、w中把这个平方和降到最低。</w:t>
      </w:r>
    </w:p>
    <w:p>
      <w:r>
        <w:t>为什么不直接加残差？正负错误会抵消，可能给出零，却每个点都错得很大。平方既避免抵消，又给大的偏差更重的代价。今天为了推导，先用残差平方和。</w:t>
      </w:r>
    </w:p>
    <w:p>
      <w:r>
        <w:t>如果除以样本数，变成平均平方损失，不加正则时最优参数不变。但一旦与λ乘参数惩罚相加，是否除以n会影响λ的相对强度，要统一约定。接下来对两个参数求导得到正规方程。我们不是只记一个求逆公式，而是从目标一步步推到参数为什么这样选。</w:t>
      </w:r>
    </w:p>
    <w:p>
      <w:r>
        <w:t>残差定义换成预测减真实时，符号会翻转，但平方和不变。</w:t>
      </w:r>
    </w:p>
    <w:p>
      <w:r>
        <w:t>推导与解释必须从头到尾保持同一种符号约定。</w:t>
      </w:r>
    </w:p>
    <w:p>
      <w:pPr>
        <w:pStyle w:val="Heading2"/>
      </w:pPr>
      <w:r>
        <w:t>PDF 006  同一个横坐标处，沿竖直方向量残差</w:t>
      </w:r>
    </w:p>
    <w:p>
      <w:r>
        <w:t>在同一个横坐标，先找观测点，再找候选直线的预测。两者之间竖直差才是回归残差，不量点到直线的最短距离。原例最后一点的差为1，对平方和贡献1。</w:t>
      </w:r>
    </w:p>
    <w:p>
      <w:pPr>
        <w:pStyle w:val="Heading2"/>
      </w:pPr>
      <w:r>
        <w:t>PDF 007  展开平方目标，再求导得到正规方程</w:t>
      </w:r>
    </w:p>
    <w:p>
      <w:r>
        <w:t>我们仍在最小化刚才那一组残差平方，没有换任务。先想截距：把整条线略抬高，有些点的误差减小，有些增大。最优处，这些一阶影响相互抵消。对每个系数都求一次导数，就得到矩阵里的零梯度条件。把公共的系数2约掉，得到X转置X乘beta等于X转置y，这叫正规方程。先写方程，再求解。</w:t>
      </w:r>
    </w:p>
    <w:p>
      <w:r>
        <w:t>只有矩阵可逆时，才可以把解写成逆矩阵的乘积。接下来用原来的三条记录算解，再代回每条记录检查残差。</w:t>
      </w:r>
    </w:p>
    <w:p>
      <w:pPr>
        <w:pStyle w:val="Heading2"/>
      </w:pPr>
      <w:r>
        <w:t>PDF 008  矩阵中的每个数，都由这三行记录相加得到</w:t>
      </w:r>
    </w:p>
    <w:p>
      <w:r>
        <w:t>同一组三条记录始终放在这里。设计矩阵的第一列全是1，对应截距。</w:t>
      </w:r>
    </w:p>
    <w:p>
      <w:r>
        <w:t>第二列是输入。矩阵乘法每个位置都是沿三条记录求和，屏幕直接展开这些加法，所以3、6、14和10、23都有来源。随后只需解两个一次方程。</w:t>
      </w:r>
    </w:p>
    <w:p>
      <w:pPr>
        <w:pStyle w:val="Heading2"/>
      </w:pPr>
      <w:r>
        <w:t>PDF 009  把两个方程相减，解出斜率再回代截距</w:t>
      </w:r>
    </w:p>
    <w:p>
      <w:r>
        <w:t>先把矩阵方程拆回两行普通方程。第二行减去第一行的两倍，截距消掉，剩下2w等于3。解出斜率以后代回第一行，截距得到三分之一。最后先检查第一条记录：真实2，预测六分之十一，残差六分之一。</w:t>
      </w:r>
    </w:p>
    <w:p>
      <w:r>
        <w:t>随后会核对全部三条。</w:t>
      </w:r>
    </w:p>
    <w:p>
      <w:pPr>
        <w:pStyle w:val="Heading2"/>
      </w:pPr>
      <w:r>
        <w:t>PDF 010  把刚求出的参数，代回三行检查残差</w:t>
      </w:r>
    </w:p>
    <w:p>
      <w:r>
        <w:t>参数已经求出，现在必须代回原来的三行，而不是再重复一次求解。x为1时，预测1/3加3/2，等于11/6，真实值2减它得到残差1/6。第二行预测10/3，比真实值3大，所以残差负1/3。第三行预测29/6，残差1/6。三个残差平方相加得到1/6，比之前候选直线1加x的RSS为1更小。正负残差告诉我们预测偏向哪边，平方后只留下误差大小。斜率1.5描述当前线性预测关系，不能直接当成因果效应。</w:t>
      </w:r>
    </w:p>
    <w:p>
      <w:pPr>
        <w:pStyle w:val="Heading2"/>
      </w:pPr>
      <w:r>
        <w:t>PDF 011  最优点的残差，与可调整的列方向正交</w:t>
      </w:r>
    </w:p>
    <w:p>
      <w:r>
        <w:t>正规方程还有一个几何意义：X转置乘残差为零，也就是残差与设计矩阵每一列正交。第一列全一，所以残差和为零。</w:t>
      </w:r>
    </w:p>
    <w:p>
      <w:r>
        <w:t>第二列是x，所以输入加权的残差和也为零。代入我们算出的残差，一除六减一除三加一除六确实为零，加权后也为零。</w:t>
      </w:r>
    </w:p>
    <w:p>
      <w:r>
        <w:t>从向量空间看，所有可能预测都在X的列空间内，我们把响应向量投影到这个空间，剩下的残差与空间垂直。如果残差还沿某个可用列方向有分量，就还能移动参数让它更短，所以那还不是最小点。这也解释为什么最优训练残差的平均会是零：包含截距时，常数列参与了投影。但是不要据此说未来残差平均也必然为零，测试数据可能来自别的分布，或者模型近似仍有偏差。几何帮助理解公式，并不替代样本外评价。接下来讨论列不独立的情况，此时投影预测可以明确，参数却未必唯一。</w:t>
      </w:r>
    </w:p>
    <w:p>
      <w:r>
        <w:t>样本内正交是最优化条件，未来残差结构则是评价问题。</w:t>
      </w:r>
    </w:p>
    <w:p>
      <w:r>
        <w:t>把二者区别开，才不会用训练代数关系证明未来预测无偏。</w:t>
      </w:r>
    </w:p>
    <w:p>
      <w:pPr>
        <w:pStyle w:val="Heading2"/>
      </w:pPr>
      <w:r>
        <w:t>PDF 012  完全重复的列与接近重复的列，问题有何不同</w:t>
      </w:r>
    </w:p>
    <w:p>
      <w:r>
        <w:t>如果把输入列复制一遍，模型里就有w一乘x加w二乘x，预测只依赖两个系数的和。一个系数增加、另一个减少同样数量，预测完全不变，所以参数不唯一，X转置X也不可逆。这个问题是数据没有提供区分两列的信息，不是多算几位小数就能解决。</w:t>
      </w:r>
    </w:p>
    <w:p>
      <w:r>
        <w:t>SVD把矩阵分解成几个相互正交的方向，每个方向有一个奇异值。伪逆在可用方向上做反向变换，在缺失方向上给出最小范数解，因此仍能得到一组最小二乘参数。若奇异值不是零却非常小，除以它会放大响应中的微小扰动，参数就很敏感。近似共线和精确共线需要区分：前者可能有唯一解，但数值不稳定。</w:t>
      </w:r>
    </w:p>
    <w:p>
      <w:r>
        <w:t>后者没有唯一参数。实际用稳定的最小二乘求解器，不必手工显式求逆。后面岭回归会在这些薄弱方向上提供约束，不过我们先解释平方损失为什么能从一个概率假设自然得到。</w:t>
      </w:r>
    </w:p>
    <w:p>
      <w:r>
        <w:t>预测值是否稳定与每个系数是否稳定也可能不同。</w:t>
      </w:r>
    </w:p>
    <w:p>
      <w:r>
        <w:t>高度相关列的系数大幅互相补偿，现有输入范围内的预测仍可能相近。</w:t>
      </w:r>
    </w:p>
    <w:p>
      <w:pPr>
        <w:pStyle w:val="Heading2"/>
      </w:pPr>
      <w:r>
        <w:t>PDF 013  加入独立同方差高斯噪声，得到最小二乘解释</w:t>
      </w:r>
    </w:p>
    <w:p>
      <w:r>
        <w:t>假设每个响应等于线性预测加独立高斯噪声，噪声方差相同。单个样本的密度是高斯密度，所有样本独立时把密度相乘。取对数后，乘积变成求和，得到一项与β无关的常数，再减去残差平方和除二σ平方。σ固定时，最大化对数似然就等价于最小化RSS。</w:t>
      </w:r>
    </w:p>
    <w:p>
      <w:r>
        <w:t>这条关系把上一讲的风险目标和概率模型联系起来，也为逻辑回归的交叉熵作准备。需要纠正一个误解：最小二乘计算本身不要求残差正态，它仍可以是一个定义好的优化问题。</w:t>
      </w:r>
    </w:p>
    <w:p>
      <w:r>
        <w:t>高斯假设主要提供这份似然解释，以及特定统计推断公式的依据。若不同输入区域噪声幅度不同，或者残差仍有明显系统形状，概率模型就需要重新检查。不能仅靠直方图看起来不正态就宣布整个回归没法用，更不能看到训练残差均值零就认为所有假设成立。接下来通过Ridge处理弱方向。</w:t>
      </w:r>
    </w:p>
    <w:p>
      <w:r>
        <w:t>若只关心点预测，正态性不是最小二乘存在的必要条件。</w:t>
      </w:r>
    </w:p>
    <w:p>
      <w:r>
        <w:t>若要根据模型报告置信区间，就必须核对相应推断条件。</w:t>
      </w:r>
    </w:p>
    <w:p>
      <w:pPr>
        <w:pStyle w:val="Heading2"/>
      </w:pPr>
      <w:r>
        <w:t>PDF 014  绝对值、平方和Huber怎样给大误差计分</w:t>
      </w:r>
    </w:p>
    <w:p>
      <w:r>
        <w:t>平方损失对大残差的导数也很大，所以一个极端观测可能强烈拉动拟合线。残差从一变十，二分之一平方损失从零点五变成五十。Huber损失在残差绝对值不超过δ时用二次形式，超过后改成线性增长。δ取一，残差十的损失是十减零点五，等于九点五，影响比五十小得多。</w:t>
      </w:r>
    </w:p>
    <w:p>
      <w:r>
        <w:t>它保留了小残差附近的平滑优化，又减弱了大偏差的支配作用。L1也能减弱极端残差影响，且可以从拉普拉斯噪声得到概率解释，但在零处不可微，不是函数不连续。稳健损失不等于遇到异常值就删掉。要先判断是录入错误、测量故障还是确实会出现的稀有对象。若未来也需要预测这些对象，删掉后得到的模型可能只在普通样本好看。接下来增加多项式和分类特征，说明线性模型的“线性”究竟指什么，并不是只能画输入上的直线。</w:t>
      </w:r>
    </w:p>
    <w:p>
      <w:r>
        <w:t>Huber中的δ也属于需要选择的设置，它决定从二次切到线性的残差范围。</w:t>
      </w:r>
    </w:p>
    <w:p>
      <w:r>
        <w:t>响应换单位后，δ的数值含义也会改变。</w:t>
      </w:r>
    </w:p>
    <w:p>
      <w:pPr>
        <w:pStyle w:val="Heading2"/>
      </w:pPr>
      <w:r>
        <w:t>PDF 015  同一组样本加L2惩罚，斜率怎样缩小</w:t>
      </w:r>
    </w:p>
    <w:p>
      <w:r>
        <w:t>岭回归用平方损失加L2惩罚。为了不惩罚截距，我们先把特征和响应中心化，只求斜率w，最后把截距恢复。求导后，正规方程里的Z转置Z多出λI。原来很小的特征方向现在多了一项正数，反向放大就受到限制。λ大于零时，斜率方向的矩阵有更好的可逆性。</w:t>
      </w:r>
    </w:p>
    <w:p>
      <w:r>
        <w:t>对我们的三个样本，输入均值是二，中心化特征是负一、零、一，平方和二。</w:t>
      </w:r>
    </w:p>
    <w:p>
      <w:r>
        <w:t>和中心化响应的乘积和是三。不加正则，斜率三除二为一点五。</w:t>
      </w:r>
    </w:p>
    <w:p>
      <w:r>
        <w:t>λ取一，斜率三除三为一，截距是十除三减二，等于四除三。训练残差会变大，但对数据扰动可能更稳定，最后是否值得仍要看验证。今天目标使用平方和。</w:t>
      </w:r>
    </w:p>
    <w:p>
      <w:r>
        <w:t>若写成平均平方损失加同样的λ，矩阵项就是nλI，不能把两种约定的数值直接混用。接下来用几何图比较L1与L2，再沿屏幕算一次梯度更新。</w:t>
      </w:r>
    </w:p>
    <w:p>
      <w:r>
        <w:t>恢复截距使用训练均值，是因为中心化只改变坐标参考点。</w:t>
      </w:r>
    </w:p>
    <w:p>
      <w:r>
        <w:t>新样本预测时仍沿用这些参考点，不能重新估计测试均值。</w:t>
      </w:r>
    </w:p>
    <w:p>
      <w:pPr>
        <w:pStyle w:val="Heading2"/>
      </w:pPr>
      <w:r>
        <w:t>PDF 016  在约束图中比较L1折角与L2圆形</w:t>
      </w:r>
    </w:p>
    <w:p>
      <w:r>
        <w:t>椭圆是损失等高线，有色区域表示参数限制。先看右边圆形的L2限制，再与左边带角的L1限制比较。接触点落在坐标轴角上时，一个系数会成为零。</w:t>
      </w:r>
    </w:p>
    <w:p>
      <w:r>
        <w:t>这解释了两种惩罚的典型差别。</w:t>
      </w:r>
    </w:p>
    <w:p>
      <w:pPr>
        <w:pStyle w:val="Heading2"/>
      </w:pPr>
      <w:r>
        <w:t>PDF 017  固定其他系数，Lasso怎样做软阈值更新</w:t>
      </w:r>
    </w:p>
    <w:p>
      <w:r>
        <w:t>Lasso不是因为不可微就不能优化，而是需要适合这种目标的方法。坐标下降一次只更新一个系数，把其他系数的预测先从响应里扣掉，得到部分残差。当前列与部分残差的内积代表它还能解释多少信号。</w:t>
      </w:r>
    </w:p>
    <w:p>
      <w:r>
        <w:t>软阈值先从这个量里减去λ，若不足以超过惩罚，就直接置零，再除以该列平方和。</w:t>
      </w:r>
    </w:p>
    <w:p>
      <w:r>
        <w:t>我们的一维中心化例子，内积是三，列平方和二。λ取一时，软阈值三减一等于二，系数为一。</w:t>
      </w:r>
    </w:p>
    <w:p>
      <w:r>
        <w:t>λ取四时，信号没超过阈值，系数为零。请注意这页平方损失带二分之一，和前面的岭回归目标的λ约定不同，所以不能据此比较同样λ的绝对强弱。这个更新解释了L1稀疏性，也说明软件可以用坐标下降有效求解。相关特征下，选到哪个变量可能变化，不能把它当因果筛选。接下来回到光滑的平方损失，沿屏幕算一次梯度下降，连接最优化公式和实际参数移动。</w:t>
      </w:r>
    </w:p>
    <w:p>
      <w:r>
        <w:t>这一坐标公式还要求当前列有非零平方和。</w:t>
      </w:r>
    </w:p>
    <w:p>
      <w:r>
        <w:t>常数或全零列要单独处理，不能让分母为零仍照着软阈值形式计算。</w:t>
      </w:r>
    </w:p>
    <w:p>
      <w:pPr>
        <w:pStyle w:val="Heading2"/>
      </w:pPr>
      <w:r>
        <w:t>PDF 018  固定损失定义，完成一次梯度更新</w:t>
      </w:r>
    </w:p>
    <w:p>
      <w:r>
        <w:t>这一页从零参数完成一次更新。沿用前面的三行，X转置y是10和23。这里损失取半个平均平方误差，所以梯度是1/n乘X转置残差；在零参数处，梯度为负10/3和负23/3。步长取0.1，用旧参数减步长乘梯度，截距变为1/3，斜率变为23/30。两个梯度都为负，因此这一步把参数向正方向推。若损失定义成平均平方误差，梯度和这一步改变量都会加倍，不能混用两个约定。迭代更新是反复减小目标，不表示这一次就得到了前面解析求出的最优参数。</w:t>
      </w:r>
    </w:p>
    <w:p>
      <w:pPr>
        <w:pStyle w:val="Heading2"/>
      </w:pPr>
      <w:r>
        <w:t>PDF 019  尺度与步长，为什么会改变下降过程</w:t>
      </w:r>
    </w:p>
    <w:p>
      <w:r>
        <w:t>平方损失的梯度下降是在一个二次曲面上移动。海森矩阵描述各个方向的曲率，最大特征值大的方向最陡。全批量固定步长的稳定范围可以写成学习率小于二除最大特征值。这个式子帮助解释为什么随便选同一个零点一，有的任务很好，有的任务会发散。</w:t>
      </w:r>
    </w:p>
    <w:p>
      <w:r>
        <w:t>数值尺度已经改变了曲率。</w:t>
      </w:r>
    </w:p>
    <w:p>
      <w:r>
        <w:t>一个特征以千为单位、另一个以零点零一为单位时，公共步长可能在陡方向来回冲，在平方向几乎不动。标准化可以改善这种不均衡，但统计量要从训练数据估计。看训练曲线时，振荡要检查步长，长时间停在较高目标也可能是步子太小或缩放不合适，不能直接归结为模型容量问题。大数据可以用小批量梯度，每次计算便宜但有随机波动，比较时应看一轮数据和实际耗时，而不只数更新次数。接下来回到拟合结果本身，看看残差还留下了哪些模型没解释的结构。</w:t>
      </w:r>
    </w:p>
    <w:p>
      <w:r>
        <w:t>一次更新的方向受当前残差影响，随着参数变化也会改变。</w:t>
      </w:r>
    </w:p>
    <w:p>
      <w:r>
        <w:t>不能把初始负梯度一直重复下去当成真正的梯度下降。</w:t>
      </w:r>
    </w:p>
    <w:p>
      <w:r>
        <w:t>再把稳定步长落到最简单的一维例子：损失是参数平方的一半，曲率是一。参数从一出发，学习率零点五时依次变成零点五、零点二五；学习率三时依次变成负二、四，离零越来越远。每步都重新计算当前梯度。这个例子说明稳定范围为什么与曲率有关。</w:t>
      </w:r>
    </w:p>
    <w:p>
      <w:pPr>
        <w:pStyle w:val="Heading2"/>
      </w:pPr>
      <w:r>
        <w:t>PDF 020  看残差还剩什么形状，诊断漏掉的结构</w:t>
      </w:r>
    </w:p>
    <w:p>
      <w:r>
        <w:t>一个平均误差会把不同问题揉成一个数，残差图能保留错误的形状。第一种形状是残差均值呈曲线：说明直线可能没表达出真正的弯曲关系。第二种是残差散布越来越宽：表示不同输入处的噪声大小可能不同。第三种是连续时间里残差总在同一侧：可能遗漏了时间规律，也可能发生了分布漂移。这些都只是检查线索，不能看一眼就确诊原因。修正以后仍需按正确划分验证，才能知道改动是否帮助了新数据。</w:t>
      </w:r>
    </w:p>
    <w:p>
      <w:pPr>
        <w:pStyle w:val="Heading1"/>
      </w:pPr>
      <w:r>
        <w:t>回归模型评价（22.5分钟）</w:t>
      </w:r>
    </w:p>
    <w:p>
      <w:pPr>
        <w:pStyle w:val="Heading2"/>
      </w:pPr>
      <w:r>
        <w:t>PDF 021  先把三个残差、绝对值和平方摆在同一表里</w:t>
      </w:r>
    </w:p>
    <w:p>
      <w:r>
        <w:t>拟合线已经得到。下面只换错误的计价方式，看各指标为什么可能给出不同排名。</w:t>
      </w:r>
    </w:p>
    <w:p>
      <w:r>
        <w:t>参数拟合完以后，评价问的是误差怎样计价。先沿同一残差向量算绝对值、平方和基线，再比较模型排名。这样能看见指标改变了问题中的哪种偏好。</w:t>
      </w:r>
    </w:p>
    <w:p>
      <w:r>
        <w:t>指标不能凭空从一个残差向量开始。我们保留已经拟合的直线，分别把输入一、二、三代进去。第一行预测十一除六，真实二，因此真实减预测为六分之一。</w:t>
      </w:r>
    </w:p>
    <w:p>
      <w:r>
        <w:t>第二行预测十除三，真实三，因此残差负三分之一。</w:t>
      </w:r>
    </w:p>
    <w:p>
      <w:r>
        <w:t>第三行预测二十九除六，真实五，残差六分之一。表里再列绝对值和平方，后面每个指标的分子都可以追到这一行。负号说明第二个点预测偏高，不表示错误大小为负。三个有符号残差相加恰好零，是这个含截距最小二乘训练例子的性质，不意味着三次预测完全正确。如果用有符号平均判断预测精度，正负会抵消。绝对误差和平方误差都先去掉这种抵消，再根据不同代价汇总。</w:t>
      </w:r>
    </w:p>
    <w:p>
      <w:pPr>
        <w:pStyle w:val="Heading2"/>
      </w:pPr>
      <w:r>
        <w:t>PDF 022  沿着这三个残差，逐项算MAE、MSE和RMSE</w:t>
      </w:r>
    </w:p>
    <w:p>
      <w:r>
        <w:t>沿表的绝对误差列求和：六分之一加三分之一再加六分之一，等于三分之二。</w:t>
      </w:r>
    </w:p>
    <w:p>
      <w:r>
        <w:t>除以三条记录，MAE是九分之二，约零点二二二。平方列是一除三十六、一除九、一除三十六，相加一除六，这个总量叫RSS。再除以三，MSE为一除十八。开根号得到约零点二三六，称为RMSE。这里分母三表示三次预测的平均，不是估计噪声方差时可能使用的自由度修正，两个用途要区分。假设响应单位是分钟，MAE和RMSE都用分钟，MSE是分钟平方。开根号只改变报告单位，平方过程给大残差较高权重的偏好仍在。稍后比较一例大错与多例中等错时，这个偏好会改变模型排名。</w:t>
      </w:r>
    </w:p>
    <w:p>
      <w:pPr>
        <w:pStyle w:val="Heading2"/>
      </w:pPr>
      <w:r>
        <w:t>PDF 023  R平方先与同一批响应的常数基线比较</w:t>
      </w:r>
    </w:p>
    <w:p>
      <w:r>
        <w:t>R平方把模型与同一批响应的常数预测作比较。真实值二、三、五，平均十除三。如果每行都预测这个平均，三个残差为负四除三、负一除三、五除三。</w:t>
      </w:r>
    </w:p>
    <w:p>
      <w:r>
        <w:t>平方后十六除九、一除九、二十五除九，总和十四除三，这就是TSS。模型RSS是一除六，比基线小，因此一减两者比值，得到二十八分之二十七。这个数没有响应单位，因为分子分母具有相同的平方单位。接近一说明相对于这个基线，当前数据上的平方误差降低很多。但我们只有三个训练点，它既不说明下一批数据的误差，也不证明直线的因果解释。测试集上如果模型比相应常数基线还差，RSS就可能大于TSS，于是R平方为负。常数响应导致TSS为零时，这个常规比值需要单独处理，也不能直接套用。</w:t>
      </w:r>
    </w:p>
    <w:p>
      <w:pPr>
        <w:pStyle w:val="Heading2"/>
      </w:pPr>
      <w:r>
        <w:t>PDF 024  三例的误差分布不同，指标选择可以翻转排序</w:t>
      </w:r>
    </w:p>
    <w:p>
      <w:r>
        <w:t>三条留出记录使用相同真实值，模型A的绝对误差零、零、六，B都是二点五。先用绝对价格：A总误差六，平均二。</w:t>
      </w:r>
    </w:p>
    <w:p>
      <w:r>
        <w:t>B平均二点五，所以MAE偏好A。再改用平方价格：A只有最后一个点贡献三十六，平均十二，开根号约三点四六。</w:t>
      </w:r>
    </w:p>
    <w:p>
      <w:r>
        <w:t>B三个平方误差都六点二五，平均仍六点二五，开根号二点五，所以RMSE偏好B。排名变化来自对那一次大错误的惩罚，不能直接说哪个指标算错了。若一次严重漏估有很大后果，平方误差的偏好有意义。</w:t>
      </w:r>
    </w:p>
    <w:p>
      <w:r>
        <w:t>若代价与绝对偏差近似成正比，MAE更直接。评价还要看关键子群和残差方向，因为相同大小的高估与低估可能后果不同。接着用单独测试例子说明R平方为什么能为负。</w:t>
      </w:r>
    </w:p>
    <w:p>
      <w:pPr>
        <w:pStyle w:val="Heading2"/>
      </w:pPr>
      <w:r>
        <w:t>PDF 025  测试R平方为负，表示输给了这份常数基线</w:t>
      </w:r>
    </w:p>
    <w:p>
      <w:r>
        <w:t>换一个单独的测试例子，避免把训练上的高R平方当成必然。真实值为零和一，模型却都预测二。平方误差四加一，RSS为五。测试响应平均零点五，常数基准的平方误差是零点二五加零点二五，TSS为零点五。模型误差是基准十倍，所以R平方一减十，得到负九。负数告诉我们模型比这个基准更差，并不表示误差真的可以为负。这里测试集均值用于定义评价统计量，不代表训练时可以预知未来均值。实际可部署的常数预测往往来自训练均值，报告时要说明基准的定义。在相同测试行上比较模型，才不会把人群变化和模型差异混在一起。这也说明一个指标总要连同分子、分母和评价对象一起解释。</w:t>
      </w:r>
    </w:p>
    <w:p>
      <w:pPr>
        <w:pStyle w:val="Heading2"/>
      </w:pPr>
      <w:r>
        <w:t>PDF 026  一条线能计算，不等于外推已经得到支持</w:t>
      </w:r>
    </w:p>
    <w:p>
      <w:r>
        <w:t>我们先把预测算出来：x等于四，三分之一加六，得到十九除三。这个计算没问题，但四超出了训练输入一到三的范围，是外推。直线公式能给答案，不代表数据已经支持这个位置的关系。最过度预测的是第二个观测，因为它的残差是负三分之一，模型预测十除三，真实值三。</w:t>
      </w:r>
    </w:p>
    <w:p>
      <w:r>
        <w:t>RSS已经算成一除六，请再用三个残差检查一次。若复制特征列，两个斜率只要和保持一点五，预测不变，所以系数不唯一，但列空间中的最小二乘预测仍可明确。最后，如果一次特别大的错误代价很高，RMSE比MAE更符合这种强调。</w:t>
      </w:r>
    </w:p>
    <w:p>
      <w:r>
        <w:t>若关心典型绝对偏差，就解释MAE。请不要只背指标名字，要把它与错在哪、错多少连起来。回归部分的目标是让公式都落到可验证数字上。接下来不再直接预测连续数值，我们把目标改成事件零一标签，线性得分也必须换成合法概率。</w:t>
      </w:r>
    </w:p>
    <w:p>
      <w:r>
        <w:t>输入四的预测也可以给出区间或附带模型适用范围，但这里重点是先认出外推，避免把算得出当成有充分数据支持。</w:t>
      </w:r>
    </w:p>
    <w:p>
      <w:pPr>
        <w:pStyle w:val="Heading1"/>
      </w:pPr>
      <w:r>
        <w:t>逻辑回归（22.5分钟）</w:t>
      </w:r>
    </w:p>
    <w:p>
      <w:pPr>
        <w:pStyle w:val="Heading2"/>
      </w:pPr>
      <w:r>
        <w:t>PDF 027  Sigmoid把任意实数得分映到零与一之间</w:t>
      </w:r>
    </w:p>
    <w:p>
      <w:r>
        <w:t>目标现在改成事件是否发生。先得分，再用Sigmoid表示概率，最后从似然推梯度。</w:t>
      </w:r>
    </w:p>
    <w:p>
      <w:r>
        <w:t>目标换成是否发生时，先用线性得分，再通过Sigmoid得到概率。我们会把单条交叉熵的求导过程展开，看到概率减标签怎样出现，再把三条记录的贡献平均。</w:t>
      </w:r>
    </w:p>
    <w:p>
      <w:r>
        <w:t>现在换一组二元标签，输入是负一、零、一，标签分别为零、零、一。它是新的教学数据，不是把前面的连续响应随意解释为类别。我们仍计算b加wx，但得分可以任意大或任意小，不能直接当概率，所以用sigmoid映射到零到一之间。</w:t>
      </w:r>
    </w:p>
    <w:p>
      <w:r>
        <w:t>代入负二、负一、零、一、二，概率约零点一一九、零点二六九、零点五、零点七三一、零点八八一。得分每次都增加一，概率增量却不同。导数p乘一减p在一半时最大，是四分之一，靠近两端更小。因此系数描述的是对得分的线性影响，不是固定的概率百分点变化。零得分对应一半概率，之后再用阈值决定类别，阈值改变时概率模型可以保持不变。逻辑回归虽叫回归，目标仍是类别事件。模型给零点八概率是否可信，还要看未见对象中同样预测的事件比例。sigmoid的弯曲并不意味着输入中的决策边界任意弯曲，得分仍由一个线性组合决定。接下来把概率转换成几率，进一步解释系数究竟表示什么。</w:t>
      </w:r>
    </w:p>
    <w:p>
      <w:pPr>
        <w:pStyle w:val="Heading2"/>
      </w:pPr>
      <w:r>
        <w:t>PDF 028  沿Sigmoid曲线，从得分读出概率</w:t>
      </w:r>
    </w:p>
    <w:p>
      <w:r>
        <w:t>先找分数0，对应概率0.5。再向两侧移动同样距离，观察中间变化快、两端变化慢。所以权重线性改变分数，并不让概率每次增加同样的百分点。</w:t>
      </w:r>
    </w:p>
    <w:p>
      <w:pPr>
        <w:pStyle w:val="Heading2"/>
      </w:pPr>
      <w:r>
        <w:t>PDF 029  得分对数赔率线性，概率本身仍是弯曲的</w:t>
      </w:r>
    </w:p>
    <w:p>
      <w:r>
        <w:t>几率定义为事件发生概率除以不发生概率。把sigmoid代入，几率就是指数z，取对数后又回到线性得分b加w转置x。这就是逻辑回归线性关系所在的位置。特征增加一单位时，得分增加w，几率乘以指数w。若w是对数二，几率翻倍。</w:t>
      </w:r>
    </w:p>
    <w:p>
      <w:r>
        <w:t>用两个概率起点比较：概率一半时几率是一，翻倍为二，概率变成三分之二。</w:t>
      </w:r>
    </w:p>
    <w:p>
      <w:r>
        <w:t>概率零点二时几率四分之一，翻倍成二分之一，概率变成三分之一。概率增量不同，但几率倍率相同。sigmoid和logit也要分清，sigmoid从得分到概率，logit从概率到对数几率，二者互为逆变换。阈值一半对应得分零，所以决策边界是一个超平面。</w:t>
      </w:r>
    </w:p>
    <w:p>
      <w:r>
        <w:t>阈值t则对应对数t除一减t。改变阈值会移动这条决策面，不会重新训练概率模型。接下来推导怎样利用零一标签选择系数，也就是伯努利似然。</w:t>
      </w:r>
    </w:p>
    <w:p>
      <w:r>
        <w:t>两个相同概率阈值下的得分边界保持线性，sigmoid的弯曲只发生在得分到概率的映射，不把输入决策面弯成任意形状。</w:t>
      </w:r>
    </w:p>
    <w:p>
      <w:pPr>
        <w:pStyle w:val="Heading2"/>
      </w:pPr>
      <w:r>
        <w:t>PDF 030  伯努利似然取负对数，得到交叉熵</w:t>
      </w:r>
    </w:p>
    <w:p>
      <w:r>
        <w:t>真实标签决定这次应该看哪个概率。标签1时，看模型给正类多少。</w:t>
      </w:r>
    </w:p>
    <w:p>
      <w:r>
        <w:t>标签0时，看模型给负类多少。对这个真实答案所获概率取负自然对数，就是单条交叉熵。表中真实为1、给0.9，损失约0.105。</w:t>
      </w:r>
    </w:p>
    <w:p>
      <w:r>
        <w:t>只给0.01，损失约4.605。真实为0却给正类0.9，就只给负类0.1，损失约2.303。先逐行读真实标签和概率，再算损失。这样就能看见：一次很自信的错，会比一次犹豫的错付出更大代价。</w:t>
      </w:r>
    </w:p>
    <w:p>
      <w:pPr>
        <w:pStyle w:val="Heading2"/>
      </w:pPr>
      <w:r>
        <w:t>PDF 031  单样本导数是概率减标签，多样本再取平均</w:t>
      </w:r>
    </w:p>
    <w:p>
      <w:r>
        <w:t>先对一条样本求导，最后才平均。损失对概率p的导数先通分，分子成为p减y，分母是p乘一减p。再乘Sigmoid对得分s的导数，分母刚好抵消，留下p减y。</w:t>
      </w:r>
    </w:p>
    <w:p>
      <w:r>
        <w:t>得分对权重的导数是输入x，对偏置的导数是一，于是得到下面两条梯度。右边用正样本检查方向：标签一、概率零点二，所以p减y是负零点八；输入二，权重梯度负一点六。梯度下降减去负数，权重会上升，让这条样本的得分提高。</w:t>
      </w:r>
    </w:p>
    <w:p>
      <w:r>
        <w:t>多条样本共享参数，不能只看其中一条决定更新。把每条输入乘误差信号，再平均，才得到整体权重梯度；偏置直接平均误差信号。下一页固定三条数据，从零参数更新一次并重算损失。</w:t>
      </w:r>
    </w:p>
    <w:p>
      <w:pPr>
        <w:pStyle w:val="Heading2"/>
      </w:pPr>
      <w:r>
        <w:t>PDF 032  三个二分类样本，逐项算第一步参数更新</w:t>
      </w:r>
    </w:p>
    <w:p>
      <w:r>
        <w:t>初始b和w都零，三个得分都是零，概率都一半。截距梯度是三个概率误差的平均：零点五加零点五减零点五，除三，得到六分之一。斜率梯度要乘输入：左边负一乘零点五是负零点五，中间为零，右边一乘负零点五也为负零点五，合计负一再除三，得到负三分之一。</w:t>
      </w:r>
    </w:p>
    <w:p>
      <w:r>
        <w:t>学习率取一，更新后截距为负六分之一，斜率为三分之一。三个得分是负二分之一、负六分之一、正六分之一，概率约零点三七八、零点四五八、零点五四二。两个负例的概率下降，正例的概率上升，平均交叉熵从零点六九三降到约零点五六七。请检查最后一个概率虽然只略高于一半，已经能按一半阈值分对，但训练还没有结束，概率也远未接近标签。这组数据恰好可以分开，后面会看到不加约束继续追求概率极端可能让参数不断增大。</w:t>
      </w:r>
    </w:p>
    <w:p>
      <w:r>
        <w:t>这次更新的符号尤其值得核对：负的斜率梯度会让斜率增加，而不是让它减小。</w:t>
      </w:r>
    </w:p>
    <w:p>
      <w:r>
        <w:t>梯度与更新方向之间还有一个负号。</w:t>
      </w:r>
    </w:p>
    <w:p>
      <w:pPr>
        <w:pStyle w:val="Heading2"/>
      </w:pPr>
      <w:r>
        <w:t>PDF 033  把误报和漏报代价比较，解出概率阈值</w:t>
      </w:r>
    </w:p>
    <w:p>
      <w:r>
        <w:t>模型已经给出概率，接下来才按错误代价选择行动。设漏报损失为cM，误报损失为cFA，报警的条件风险是cFA乘1减p，不报警的风险是cM乘p。比较两者，得到阈值cFA除以cM加cFA。这个选择改变报警集合，不需要重新拟合当前概率模型。下面换成一千条独立检验记录。对它们固定模型分数，只改阈值，逐格计算混淆矩阵和评价指标。</w:t>
      </w:r>
    </w:p>
    <w:p>
      <w:pPr>
        <w:pStyle w:val="Heading1"/>
      </w:pPr>
      <w:r>
        <w:t>分类模型评价（22.5分钟）</w:t>
      </w:r>
    </w:p>
    <w:p>
      <w:pPr>
        <w:pStyle w:val="Heading2"/>
      </w:pPr>
      <w:r>
        <w:t>PDF 034  从同一张表读出精确率、召回率、特异度与F1</w:t>
      </w:r>
    </w:p>
    <w:p>
      <w:r>
        <w:t>概率和阈值是两层。下面保持概率不变，只改变阈值并重新数混淆表。</w:t>
      </w:r>
    </w:p>
    <w:p>
      <w:r>
        <w:t>分类指标最容易混的是分母。屏幕会始终保留真实正负与预测正负的计数，我们逐项圈定人群再计算。改变阈值时模型得分不重训，变化的是报警集合。</w:t>
      </w:r>
    </w:p>
    <w:p>
      <w:r>
        <w:t>后一部分始终用这张混淆矩阵。一千条独立检查记录里，真正需要复核的只有五十条，我们明确把需要复核定义为正类。真实正类中，四十条报出，十条漏掉。</w:t>
      </w:r>
    </w:p>
    <w:p>
      <w:r>
        <w:t>真实负类九百五十条中，九十五条误报，八百五十五条正确放过。行是真实标签，列是预测标签，先说清方向再算指标。</w:t>
      </w:r>
    </w:p>
    <w:p>
      <w:r>
        <w:t>总准确率是四十加八百五十五，再除一千，等于百分之八十九点五。如果什么都不报，全预测负类，准确率反而是百分之九十五，但五十个正例一个也找不到。这说明在稀有正类任务里，准确率可能奖励一个没有检出能力的基准。不是准确率算错，而是它把所有样本同等平均，负类占了绝大多数。接下来精准率问报出的对象有多少是真的，召回率问真实对象找回多少，两个分母不同。接着把特异度与F1也代入这四格，逐个说明分母。</w:t>
      </w:r>
    </w:p>
    <w:p>
      <w:r>
        <w:t>请把四格和再加一次，得到一千。</w:t>
      </w:r>
    </w:p>
    <w:p>
      <w:r>
        <w:t>把真实正类行加起来，得到五十，这两个检查能立即发现混淆矩阵计数抄错。</w:t>
      </w:r>
    </w:p>
    <w:p>
      <w:r>
        <w:t>精准率分母是所有发出的警报，四十个真警报加九十五个误报，共一百三十五，结果约零点二九六。这表示收到一个警报，它确实对应正例的比例。召回率分母是真实五十个正例，找到四十个，结果零点八。特异度看真实负类中正确放过多少，八百五十五除九百五十，等于零点九。</w:t>
      </w:r>
    </w:p>
    <w:p>
      <w:r>
        <w:t>F1是精准率与召回率的调和平均，也可以直接用二倍TP除二倍TP加FP加FN，得到八十除一百八十五，约零点四三二。平衡准确率则平均召回率与特异度，得到零点八五。先说分母是哪一群对象，再代入数字，查准率与召回率就不容易互换。F1没有显式使用真负计数，也没有自动编码误报漏报的实际成本，所以不能在所有不平衡问题上默认最佳。接下来改变阈值，但保持同一批真实对象，观察哪些计数会移动，才会理解召回与误报的取舍。</w:t>
      </w:r>
    </w:p>
    <w:p>
      <w:r>
        <w:t>如果根本没有警报，精准率的分母为零，要说明采用什么约定。</w:t>
      </w:r>
    </w:p>
    <w:p>
      <w:r>
        <w:t>不能用一个软件默认值掩盖模型没有检出任何对象。</w:t>
      </w:r>
    </w:p>
    <w:p>
      <w:pPr>
        <w:pStyle w:val="Heading2"/>
      </w:pPr>
      <w:r>
        <w:t>PDF 035  分数不变，只改阈值，四格人数怎样变化</w:t>
      </w:r>
    </w:p>
    <w:p>
      <w:r>
        <w:t>三行都评价同一批五十个正例和九百五十个负例，只是阈值不同。零点八时警报谨慎，找到二十五个正例，误报十九个。</w:t>
      </w:r>
    </w:p>
    <w:p>
      <w:r>
        <w:t>降到零点五，找到四十个，但误报九十五个。</w:t>
      </w:r>
    </w:p>
    <w:p>
      <w:r>
        <w:t>降到零点二，找到四十五个，误报一百九十个。漏报减少，复核工作量增加，概率模型本身没变。</w:t>
      </w:r>
    </w:p>
    <w:p>
      <w:r>
        <w:t>若漏报成本设二十、误报成本设一，三种总成本分别是五百一十九、二百九十五、二百九十，表里零点二最小。我们只比较了三个候选，不能宣称这就是全局最优阈值，也要考虑是否有能力处理二百三十五个警报。实际阈值在验证集选择，测试集只报告冻结后的结果。即使F1最高的阈值与成本最低的阈值不同，也不矛盾，它们优化不同目标。接下来把这些计数转为坐标，同一套阈值可以形成ROC和PR两种曲线，各自突出不同问题。</w:t>
      </w:r>
    </w:p>
    <w:p>
      <w:r>
        <w:t>总警报是TP加FP，总漏掉正例是FN。</w:t>
      </w:r>
    </w:p>
    <w:p>
      <w:r>
        <w:t>容量与成本必须使用这些计数，不应拿精准率一个比例直接替代工作量。</w:t>
      </w:r>
    </w:p>
    <w:p>
      <w:pPr>
        <w:pStyle w:val="Heading2"/>
      </w:pPr>
      <w:r>
        <w:t>PDF 036  同一次阈值扫描，ROC与PR看不同侧面</w:t>
      </w:r>
    </w:p>
    <w:p>
      <w:r>
        <w:t>把前面的步骤每个阈值的FP除九百五十，得到假阳率零点零二、零点一、零点二。</w:t>
      </w:r>
    </w:p>
    <w:p>
      <w:r>
        <w:t>TP除五十，得到召回率零点五、零点八、零点九。这两个量组成ROC坐标。再把TP除所有警报，得到精准率零点五六八、零点二九六、零点一九一，与召回率组成PR坐标。</w:t>
      </w:r>
    </w:p>
    <w:p>
      <w:r>
        <w:t>两条曲线来自同一批得分，没有两套神秘的模型。ROC问负类里误报的比例与正类里找到的比例怎样取舍。</w:t>
      </w:r>
    </w:p>
    <w:p>
      <w:r>
        <w:t>PR问找到更多正例时警报的可靠程度怎样变化。正类很少时，假阳率看起来不大，负类基数却很大，误报仍可能淹没警报。比如百分之十的假阳率对应九十五个误报，已经远多于四十个真警报，所以PR和实际计数特别有用。曲线表示多个阈值的排名表现，不能替我们自动确定使用哪一点。接下来逐步计算AUC和平均精确率，解释这类汇总指标到底总结了什么。</w:t>
      </w:r>
    </w:p>
    <w:p>
      <w:r>
        <w:t>ROC中的假阳率分母是所有真实负类，不是所有警报。</w:t>
      </w:r>
    </w:p>
    <w:p>
      <w:r>
        <w:t>这个区别正是很多人把ROC横轴误解成误报可信度的原因。</w:t>
      </w:r>
    </w:p>
    <w:p>
      <w:pPr>
        <w:pStyle w:val="Heading2"/>
      </w:pPr>
      <w:r>
        <w:t>PDF 037  每个阈值，在ROC上对应一个点</w:t>
      </w:r>
    </w:p>
    <w:p>
      <w:r>
        <w:t>先按这张独立示意图计算：真阳性率235/250为0.94，假阳性率125/250为0.5，所以ROC点是横0.5、纵0.94。移动阈值后重新统计这两个分母各自的比例，才得到下一个点。</w:t>
      </w:r>
    </w:p>
    <w:p>
      <w:pPr>
        <w:pStyle w:val="Heading2"/>
      </w:pPr>
      <w:r>
        <w:t>PDF 038  沿同一个排名，数AUC与平均查准率</w:t>
      </w:r>
    </w:p>
    <w:p>
      <w:r>
        <w:t>沿同一个排名计算，避免把AUC和AP当成两个没有联系的口诀。三个正例分别在第1、第3、第6名。它们后面分别有7、6、4个负例，所以21对正负配对中17对顺序正确，AUC为17/21。AP换个角度：每遇到一个正例，检查当前榜单的查准率。前三个取值分别为1/1、2/3和3/6，把这三个数平均得到13/18。这里没有并列，采用阶梯式AP定义；不能随意用PR点的梯形面积代替。PR图的发生率基准是3/10。排名好仍不代表概率校准，也没有直接决定某个阈值是否划算。</w:t>
      </w:r>
    </w:p>
    <w:p>
      <w:pPr>
        <w:pStyle w:val="Heading2"/>
      </w:pPr>
      <w:r>
        <w:t>PDF 039  概率是否可靠，还要看概率损失和校准</w:t>
      </w:r>
    </w:p>
    <w:p>
      <w:r>
        <w:t>分类模型既可以评价最终类别，也可以评价概率。对数损失就是训练时用的伯努利交叉熵，但现在在未见样本上算。Brier分数是概率减零一标签的平方平均，范围有界，也衡量概率误差。校准则问一组都被预测为零点八的对象里，实际事件比例是否大约八成。</w:t>
      </w:r>
    </w:p>
    <w:p>
      <w:r>
        <w:t>这三件事不等于排序。假设把所有得分通过一种严格递增变换推成更极端的概率，排序不变，AUC可能完全不变，但概率可能离真实频率更远，对数损失和校准变差。某个阈值的混淆矩阵又只看阈值两边的类别。要根据用途选评价：用于排序找前若干个，关注排名和前端计数。</w:t>
      </w:r>
    </w:p>
    <w:p>
      <w:r>
        <w:t>用于风险沟通，概率校准很重要。</w:t>
      </w:r>
    </w:p>
    <w:p>
      <w:r>
        <w:t>用于明确行动，阈值成本重要。校准分组还要有足够样本，几个人的小格不能给可靠频率。接下来先看多类汇总与MCC，再讨论类别加权怎样改变训练目标和概率解释。</w:t>
      </w:r>
    </w:p>
    <w:p>
      <w:r>
        <w:t>如果只说校准很好，也仍不能保证某个阈值成本合适。</w:t>
      </w:r>
    </w:p>
    <w:p>
      <w:r>
        <w:t>概率模型和行动目标需要通过明确的成本关系连接起来。</w:t>
      </w:r>
    </w:p>
    <w:p>
      <w:pPr>
        <w:pStyle w:val="Heading2"/>
      </w:pPr>
      <w:r>
        <w:t>PDF 040  宏平均让类别同权，微平均让记录同权</w:t>
      </w:r>
    </w:p>
    <w:p>
      <w:r>
        <w:t>多类混淆矩阵也先规定行是真实、列是预测。A类一百个，正确九十，召回零点九。</w:t>
      </w:r>
    </w:p>
    <w:p>
      <w:r>
        <w:t>B类二十个，正确十二，召回零点六。</w:t>
      </w:r>
    </w:p>
    <w:p>
      <w:r>
        <w:t>C类十个，正确五，召回零点五。宏平均先算每一类，再平等平均，得到三分之二约零点六六七。</w:t>
      </w:r>
    </w:p>
    <w:p>
      <w:r>
        <w:t>微平均把计数汇总，正确一百零七，总数一百三十，得到零点八二三。单标签多类任务里这种微召回与总体准确率相同，因为每个错误同时贡献一个漏掉的真实类和一个错误预测类。宏平均突出小类也应被公平对待，微平均反映样本总体，但A类很多，容易掩盖C类只有一半找回。按支持数加权也会受到多数类主导。除了平均，还要看C有四个被误判B、B有五个误判C，可能指向具体特征区分不足。下面转向不平衡训练，最后再按评价用途选择指标。</w:t>
      </w:r>
    </w:p>
    <w:p>
      <w:r>
        <w:t>宏平均也可能对样本极少的一类给同等权重，因此同时报告支持数很重要。</w:t>
      </w:r>
    </w:p>
    <w:p>
      <w:r>
        <w:t>权重选择应该反映评价目的，不是隐藏数据量。</w:t>
      </w:r>
    </w:p>
    <w:p>
      <w:pPr>
        <w:pStyle w:val="Heading1"/>
      </w:pPr>
      <w:r>
        <w:t>类别不平衡（22.5分钟）</w:t>
      </w:r>
    </w:p>
    <w:p>
      <w:pPr>
        <w:pStyle w:val="Heading2"/>
      </w:pPr>
      <w:r>
        <w:t>PDF 041  类别加权改变训练影响，并没有增加独立样本</w:t>
      </w:r>
    </w:p>
    <w:p>
      <w:r>
        <w:t>事件很少时，总体正确率容易掩盖漏检。下面区分训练加权、重采样和决策阈值各在改变什么。</w:t>
      </w:r>
    </w:p>
    <w:p>
      <w:r>
        <w:t>少数类问题要分清三种改变：训练时怎样重视样本，概率在什么发生率下解释，以及最后怎样选行动。我们沿同一检查对象的计数算代价与复核人数，选择能真正执行的阈值。</w:t>
      </w:r>
    </w:p>
    <w:p>
      <w:r>
        <w:t>一千条样本里，正类五十、负类九百五十。平衡类别权重的公式是总样本数除类别数再除该类数量。正类权重十，负类权重十除十九，约零点五二六。正类五十条乘十，负类九百五十条乘十除十九，两边总权重都五百。训练时少数类不再被数量庞大的负类轻易淹没。</w:t>
      </w:r>
    </w:p>
    <w:p>
      <w:r>
        <w:t>这没有创造新的独立正例，只是改变每条损失在目标中的重要性。它会改变拟合系数，也可能改变概率对应的发生率，和固定概率模型后移动阈值是不同操作。如果同时使用样本权重，软件通常把两种权重相乘，更要解释总权重的来源。balanced不是自动最佳，少数类若标签噪声很大，放大它们也会放大噪声。用目标人群比例的验证集比较加权与未加权模型，再检查校准和行动成本。接下来从数据采样角度调整类平衡，明确复制、删除和合成分别增加了什么、失去了什么。</w:t>
      </w:r>
    </w:p>
    <w:p>
      <w:r>
        <w:t>权重为十不意味着新增了十个真实正例，它只让原来一条样本在损失中贡献十倍。</w:t>
      </w:r>
    </w:p>
    <w:p>
      <w:r>
        <w:t>独立样本的不确定性没有因此消失。</w:t>
      </w:r>
    </w:p>
    <w:p>
      <w:pPr>
        <w:pStyle w:val="Heading2"/>
      </w:pPr>
      <w:r>
        <w:t>PDF 042  重采样只能在训练折内进行</w:t>
      </w:r>
    </w:p>
    <w:p>
      <w:r>
        <w:t>过采样把少数类重复出现，帮助训练看到它们更多次，但没有增加独立信息。欠采样删去一部分多数类，可以节约计算，却可能丢掉区分边界所需的信息。SMOTE则在少数类近邻之间插值，输入二、四与六、八，取四分之一的位置，得到三、五。这个新点是合成样本，不是实际观察到的一个人。</w:t>
      </w:r>
    </w:p>
    <w:p>
      <w:r>
        <w:t>插值依赖局部结构合理。如果两个少数类点之间跨过多数类区域，合成点可能落在不合适的位置。</w:t>
      </w:r>
    </w:p>
    <w:p>
      <w:r>
        <w:t>高维距离不可靠，或者特征有类别、约束和非线性关系，也不能直接当作普通连续坐标乱插值。它不能保证解决过拟合。最重要的是先划分，再在每个训练折内部采样。若先复制或合成再划分，同一证据或近似复制可能两边都有，验证变得乐观。验证和测试保留目标发生率，才知道真实警报可靠性。接下来我们直接算发生率改变为什么会影响精准率，即使召回率和假阳率完全相同。</w:t>
      </w:r>
    </w:p>
    <w:p>
      <w:r>
        <w:t>插值结果也必须符合变量定义，例如年龄或血压可以连续，但类别编码之间的中点通常没有真实类别含义。</w:t>
      </w:r>
    </w:p>
    <w:p>
      <w:pPr>
        <w:pStyle w:val="Heading2"/>
      </w:pPr>
      <w:r>
        <w:t>PDF 043  SMOTE是在少数类邻居之间造插值点</w:t>
      </w:r>
    </w:p>
    <w:p>
      <w:r>
        <w:t>先找红色少数类原点，再看它与少数类邻居之间的线段。合成点是这些位置之间的插值，不是凭空多观察了一个独立对象。只在训练部分构造，再用独立保留的数据评价。</w:t>
      </w:r>
    </w:p>
    <w:p>
      <w:pPr>
        <w:pStyle w:val="Heading2"/>
      </w:pPr>
      <w:r>
        <w:t>PDF 044  召回与误报率不变，正类比例也会改变查准率</w:t>
      </w:r>
    </w:p>
    <w:p>
      <w:r>
        <w:t>精准率的分子是真阳性比例，等于召回率乘正类发生率。</w:t>
      </w:r>
    </w:p>
    <w:p>
      <w:r>
        <w:t>分母再加假阳性比例，也就是假阳率乘负类比例。公式把类别基数的作用直接写出来。召回率零点八、假阳率零点一，若正类占一半，真阳性比例零点四，假阳性零点零五，精准率约零点八八九。</w:t>
      </w:r>
    </w:p>
    <w:p>
      <w:r>
        <w:t>若正类只占百分之五，真阳性比例零点零四，假阳性零点零九五，精准率变成零点二九六。分类器的这两个条件错误率并没改，警报可信程度却大幅下降，因为负类总人数多了。这正是人工平衡测试集可能误导的地方：它不能直接告诉我们稀有事件人群里每个警报有多可靠。训练可以尝试平衡，评价必须对应目标分布，或者清楚说明抽样并作适当还原。发生率变化也可能伴随其他分布变化，不要只套这一个校正。以上采样都只放在训练部分。</w:t>
      </w:r>
    </w:p>
    <w:p>
      <w:r>
        <w:t>接下来按实际问题选择评价，再算资源受限的阈值。</w:t>
      </w:r>
    </w:p>
    <w:p>
      <w:r>
        <w:t>同样的发生率校正公式也说明，看到线上精准率下降不一定是排序模型变差，可能是事件基数先发生了变化。</w:t>
      </w:r>
    </w:p>
    <w:p>
      <w:pPr>
        <w:pStyle w:val="Heading2"/>
      </w:pPr>
      <w:r>
        <w:t>PDF 045  复检上限150次时，最低代价方案还必须可行</w:t>
      </w:r>
    </w:p>
    <w:p>
      <w:r>
        <w:t>不平衡任务的评价要从事件和独立单位开始。正类到底是需要复核、确诊还是将来发生某个结果，标签时间有没有晚于预测时刻，都要明确。记录相关时按病人、设备或时间切分，之后才在训练折内部做标准化、采样和加权。分层可以尽量保持比例，但不能把同一病人的信息拆开，也不能凭空增加少数类样本。</w:t>
      </w:r>
    </w:p>
    <w:p>
      <w:r>
        <w:t>候选比较与阈值选择都在开发阶段完成，测试集保留原始目标分布，用来报告冻结流程。报告时至少交代发生率和四个计数，否则单独一个F1难以看出警报工作量或漏报数量。概率用途还要加对数损失和必要的校准检查。少数类测试事件少，即使召回率看起来高，也可能波动很大，例如十个正例只漏一例就会变化十个百分点。我们不在每个结论后机械加免责声明，而是在决定是否改进时使用这些具体边界。接下来按使用目标选择少量有意义的指标，再把成本与资源限制放进同一道练习。</w:t>
      </w:r>
    </w:p>
    <w:p>
      <w:r>
        <w:t>如果验证里只有很少正类，还应谨慎比较多个阈值的小差别。</w:t>
      </w:r>
    </w:p>
    <w:p>
      <w:r>
        <w:t>额外独立正例往往比继续搜索更能减少判断波动。</w:t>
      </w:r>
    </w:p>
    <w:p>
      <w:r>
        <w:t>现在不要再问哪个指标最好，而是先问要做什么。预测一个连续值，MAE和RMSE都合理，但要根据是否特别惩罚大错误选择，并配上基准和残差结构。排序稀有事件用于优先复核，PR或AP以及前若干名的检出率更贴近用途，还要说明发生率和复核数量。</w:t>
      </w:r>
    </w:p>
    <w:p>
      <w:r>
        <w:t>如果向用户报告概率，就要看对数损失、Brier和校准。</w:t>
      </w:r>
    </w:p>
    <w:p>
      <w:r>
        <w:t>如果直接触发有成本的行动，就看所选阈值的混淆矩阵和成本。</w:t>
      </w:r>
    </w:p>
    <w:p>
      <w:r>
        <w:t>如果希望每个类别都有合理表现，就看宏平均和逐类指标，还要提供每类样本数。这并不是同一模型不能支持多个用途，而是每种证据回答不同问题。比较前就确定主要指标，可以减少看结果后挑最漂亮指标的倾向。接下来再用同一批检查对象计算成本，加入资源限制，让大家体会数学上成本较低的阈值，实际还可能因为复核能力而需要调整。</w:t>
      </w:r>
    </w:p>
    <w:p>
      <w:r>
        <w:t>在目标不同的两个研究里，最高的不同指标不能直接排算法优劣。</w:t>
      </w:r>
    </w:p>
    <w:p>
      <w:r>
        <w:t>先确认预测事件、样本总体与使用方式是否一致。</w:t>
      </w:r>
    </w:p>
    <w:p>
      <w:r>
        <w:t>现在加一个限制：最多处理一百五十个警报。零点八阈值产生四十四个警报，成本五百一十九。</w:t>
      </w:r>
    </w:p>
    <w:p>
      <w:r>
        <w:t>零点五产生一百三十五个，成本二百九十五。</w:t>
      </w:r>
    </w:p>
    <w:p>
      <w:r>
        <w:t>零点二产生二百三十五个，成本二百九十。若没有资源限制，表里最后一行成本略低。</w:t>
      </w:r>
    </w:p>
    <w:p>
      <w:r>
        <w:t>加上限制，最后一行不可行，前两行里应选零点五。</w:t>
      </w:r>
    </w:p>
    <w:p>
      <w:r>
        <w:t>请注意我们仍只比较了三个候选阈值，可能有其他阈值在一百五十个警报以内更好，需要在验证阶段进一步检查。单独最大化召回会倾向发更多警报，却忽略复核能力和误报成本。阈值必须在开发数据上选择，再冻结后进入最终测试，不能把测试集当调参工具。若概率校准良好且成本完整，上讲的条件风险公式提供起点。</w:t>
      </w:r>
    </w:p>
    <w:p>
      <w:r>
        <w:t>资源限制则增加了约束。最后把选择依据说完整：“选择的是满足复核能力的最低验证成本，而不是最高的某一个比率。”本讲最后再把回归和分类共同流程连起来。</w:t>
      </w:r>
    </w:p>
    <w:p>
      <w:r>
        <w:t>警报容量是另一种明确约束，加入后可行候选集合变小。</w:t>
      </w:r>
    </w:p>
    <w:p>
      <w:r>
        <w:t>选择过程因此要同时说“能做多少”与“做错多少钱”。</w:t>
      </w:r>
    </w:p>
    <w:p>
      <w:pPr>
        <w:pStyle w:val="Heading2"/>
      </w:pPr>
      <w:r>
        <w:t>PDF 046  真正使用时怎样选择阈值</w:t>
      </w:r>
    </w:p>
    <w:p>
      <w:r>
        <w:t>阈值选择要落到实际约束。在本页前面的候选表里，零点五阈值需要135次复检、总代价295，是表内满足150次容量限制的最低代价方案。AUC衡量排序，没有替我们加入复检容量和漏检代价。</w:t>
      </w:r>
    </w:p>
    <w:p>
      <w:r>
        <w:t>下一讲保留线性得分的形式，改用间隔和合页损失来选择参数；先比较目标，再比较方法名。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第08讲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