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第09讲 支持向量机：从间隔到核，再到回归</w:t>
      </w:r>
    </w:p>
    <w:p>
      <w:r>
        <w:t>英文投屏课件逐页中文讲稿。按当前PDF页码讲解。先说明要解决的问题，再沿屏幕中的图、公式和计算解释原因。</w:t>
      </w:r>
    </w:p>
    <w:p>
      <w:r>
        <w:t>沿用原学时细分，每讲135分钟。每个部分依次解释问题、方法、计算与结论。必要推导与计算保留在投屏页中；分钟数仍需结合实际课堂节奏调整。</w:t>
      </w:r>
    </w:p>
    <w:p>
      <w:pPr>
        <w:pStyle w:val="Heading1"/>
      </w:pPr>
      <w:r>
        <w:t>线性支持向量机（22.5分钟）</w:t>
      </w:r>
    </w:p>
    <w:p>
      <w:pPr>
        <w:pStyle w:val="Heading2"/>
      </w:pPr>
      <w:r>
        <w:t>PDF 001  支持向量机与支持向量回归</w:t>
      </w:r>
    </w:p>
    <w:p>
      <w:r>
        <w:t>许多分界线都能分对训练点，为什么选其中一条？今天从间隔回答，再把同一思路扩展到核和连续数值预测。</w:t>
      </w:r>
    </w:p>
    <w:p>
      <w:pPr>
        <w:pStyle w:val="Heading2"/>
      </w:pPr>
      <w:r>
        <w:t>PDF 002  本讲内容与原学时安排</w:t>
      </w:r>
    </w:p>
    <w:p>
      <w:r>
        <w:t>先把得分变成真正的几何距离，才有资格比较间隔。分不开时引入松弛并说明它的代价，再把权重写成训练样本的组合，从而引出核函数。最后把类别问题换成数值预测，解释回归管道里允许多大的误差。</w:t>
      </w:r>
    </w:p>
    <w:p>
      <w:pPr>
        <w:pStyle w:val="Heading2"/>
      </w:pPr>
      <w:r>
        <w:t>PDF 003  四个点可以有多条正确分界线</w:t>
      </w:r>
    </w:p>
    <w:p>
      <w:r>
        <w:t>同样分对训练点的直线不止一条。先把得分尺度消掉，才能公平比较几何间隔。</w:t>
      </w:r>
    </w:p>
    <w:p>
      <w:r>
        <w:t>先把得分与几何距离分开。得分可以整体放大，但边界没有动。</w:t>
      </w:r>
    </w:p>
    <w:p>
      <w:r>
        <w:t>除以权重长度后才能比较真正距离。然后用小数据把最大间隔解算出来。</w:t>
      </w:r>
    </w:p>
    <w:p>
      <w:r>
        <w:t>先看这四个样本，不急着写优化式。横坐标可以理解为标准化后的粗糙度，纵坐标是振动。</w:t>
      </w:r>
    </w:p>
    <w:p>
      <w:r>
        <w:t>这里只让纵坐标为零，便于把边界位置看清。负类在负二和负一，正类在一和二。把分界放在零，四个点都分对。</w:t>
      </w:r>
    </w:p>
    <w:p>
      <w:r>
        <w:t>放在零点八，仍然全部分对。因此训练准确率在这里不能告诉我们该选哪条线。比较最危险的那个点：零边界离最近点是一，零点八边界离正类的一只有零点二。若测量稍微偏移，后一条线更容易翻转判断。这里的稳是相对于我们选定的坐标和扰动方式而言，不是说间隔一就有某个固定的正确率。我们接下来要把这一直观比较写成可以优化的量，先把线性分数中的方向和位置说明白。这个例子没有让大家寻找所有可能直线，只是证明能够分对并不足以唯一选择模型。也不要把离边界远误读成标签一定可靠：如果标签错了，几何上很远的点照样可能误导训练。这里每行是一件被检物品，而不是一次随意拼接的测量。</w:t>
      </w:r>
    </w:p>
    <w:p>
      <w:pPr>
        <w:pStyle w:val="Heading2"/>
      </w:pPr>
      <w:r>
        <w:t>PDF 004  得分给方向和位置，数值本身还不是距离</w:t>
      </w:r>
    </w:p>
    <w:p>
      <w:r>
        <w:t>这里把熟悉的线性分类器变成几何对象。权重取三和四，偏置取负五，边界就是三倍横坐标加四倍纵坐标等于五。代入一、一这个点，得到分数二，所以预测为正类。为什么权重是法向量？沿边界移动一小步，分数仍然为零，移动方向和权重的内积就必须为零，说明两者垂直。偏置负责把边界平移，不负责改变法向方向。我们一起找一个边界点，例如一、二分之一，再代回公式核对。这里最容易混淆的是分数的大小：分数二不能读作距离二，更不能说属于正类的概率是二。我们先保留它的正负含义，接下来再把它除以权重长度，得到真正的垂直距离。如果把粗糙度从毫米换成微米，同一个物理变化会对应不同的数值变化，系数也需要改变。这说明几何解释离不开特征单位。</w:t>
      </w:r>
    </w:p>
    <w:p>
      <w:r>
        <w:t>后面讲标准化时会再次用到这一点。输入有更多特征时，直线变成超平面，正负分数的判别规则保持相同。这些数值应按同一套定义解释。</w:t>
      </w:r>
    </w:p>
    <w:p>
      <w:pPr>
        <w:pStyle w:val="Heading2"/>
      </w:pPr>
      <w:r>
        <w:t>PDF 005  代入同一个点，核对得分2与距离0.4</w:t>
      </w:r>
    </w:p>
    <w:p>
      <w:r>
        <w:t>距离先有一条具体路径：从点p沿边界法向走，法向先除以自身长度变成单位向量。走t个单位后到q，q必须满足边界方程。把q代进去，方程里只有t未知，于是解出得分除以权重长度。正负号与距离大小也在这一步同时得到解释。</w:t>
      </w:r>
    </w:p>
    <w:p>
      <w:r>
        <w:t>我们要找点到边界的最短距离，先沿垂直边界的方向走。权重向量就是这个方向，把它除以自身长度，就得到单位方向。走到边界时，得分应变为零，解这个关系就得到“得分除以权重长度”。这里w等于(3,4)，长度5。</w:t>
      </w:r>
    </w:p>
    <w:p>
      <w:r>
        <w:t>点(1,1)的得分为2，所以带符号距离为0.4。符号告诉在哪侧，绝对值才是距离大小。把w和偏置同时乘十，分子、分母一起乘十，距离仍为0.4。</w:t>
      </w:r>
    </w:p>
    <w:p>
      <w:pPr>
        <w:pStyle w:val="Heading2"/>
      </w:pPr>
      <w:r>
        <w:t>PDF 006  把最近样本的带标签得分统一定为1</w:t>
      </w:r>
    </w:p>
    <w:p>
      <w:r>
        <w:t>把权重和偏置同时乘十，边界方程左右都放大十倍，满足方程的点没有变，所有样本的正负号也没有变。前面的步骤的分数二变成二十，但权重长度也从五变成五十，因此距离还是零点四。我们如果直接最大化原始分数，只要不断把参数乘大就能让目标无限增加，边界却一点没改善。这就是为什么最大间隔必须消除写法中的任意尺度。带标签的分数把两类统一起来：正类希望分数正，负类希望分数负，乘标签后都希望结果为正。这里乘数必须为正，负乘数会把类别符号翻过来。我们说出哪个量变了，哪个量没有变，再往下走。随后利用这一自由度固定最近样本的带标签分数为一，才可以把几何优化写得简洁。一不是传感器测量的一个毫米，也不是置信度百分之百。它只是我们给同一条边界选择的一套规范参数，这个区别会贯穿间隔和松弛变量的解释。单独乘大权重却不同时改变偏置，一般会移动边界，这不属于这里讨论的同尺度变换。</w:t>
      </w:r>
    </w:p>
    <w:p>
      <w:r>
        <w:t>现在给可分的数据固定参数尺度。原来只要求带标签分数大于零，我们可以整体缩放，让最小的带标签分数恰好等于一。于是正类要求分数至少一，负类要求分数至多负一，两种情况合写就是标签乘分数至少一。回到负二、负一、一、二四个横坐标，取权重一、零和偏置零，带标签分数依次是二、一、一、二。中间两点刚好达到约束，外面两点还有余地。请注意，这不是把所有样本都压到一，只有最近的样本取一，其他可以更大。这样的标准化要求数据确实能够被正确分开。</w:t>
      </w:r>
    </w:p>
    <w:p>
      <w:r>
        <w:t>有标签冲突时，这套硬约束可能根本无解。下面先讨论约束有解的情况，算两条支持平面之间的宽度，再明确无解时为什么需要软间隔。正负标签分别代入以后，两侧的不等式方向正好由标签统一起来。这样后面写松弛变量时，就不会把负类约束错误地也写成分数至少一。至少一这一要求在整个数据集上同时成立，不能只挑自己喜欢的几条记录核对。</w:t>
      </w:r>
    </w:p>
    <w:p>
      <w:pPr>
        <w:pStyle w:val="Heading2"/>
      </w:pPr>
      <w:r>
        <w:t>PDF 007  两条支持平面之间，完整宽度是两倍半宽</w:t>
      </w:r>
    </w:p>
    <w:p>
      <w:r>
        <w:t>这里同时存在三条平行线，必须先把名称对应清楚。中间分数为零的是决策边界，分数为正一和负一的是支持平面。归一化以后，从中线到任一支持平面是权重长度的倒数，所以整个走廊宽度是两倍的倒数。我们的四点例子权重长度为一，两条支持线就在横坐标正一和负一，宽度为二。我们一起指出最近的两个训练点分别落在哪条线上。外面的两个点不决定走廊的最窄处。教材里有时把半宽也叫间隔，出现一和二两个答案时，先查定义，不能只凭数字判断谁错。讲义这整讲使用完整宽度二除以权重长度，距离推导则保留半宽的含义。由此我们已经看到，要让走廊宽，权重长度要小，但不能小到违反刚才的分类约束。对更复杂的二维点云，支持平面不一定竖直，不过两者仍然平行于决策边界。这里的计算因此只是把通用公式放在一个便于逐步计算的位置上。完整宽度描述两类之间的走廊，单点距离描述一个样本离中线的长度，二者不要混称。</w:t>
      </w:r>
    </w:p>
    <w:p>
      <w:pPr>
        <w:pStyle w:val="Heading2"/>
      </w:pPr>
      <w:r>
        <w:t>PDF 008  在图中量清边界、两侧平面与完整间隔</w:t>
      </w:r>
    </w:p>
    <w:p>
      <w:r>
        <w:t>中间实线是决策边界，两条虚线对应得分正负1。先量一侧到边界，再把两侧相加，完整走廊宽度是2除以权重长度，避免把半宽和全宽混用。</w:t>
      </w:r>
    </w:p>
    <w:p>
      <w:pPr>
        <w:pStyle w:val="Heading2"/>
      </w:pPr>
      <w:r>
        <w:t>PDF 009  用最近的一对异类点，解一个硬间隔问题</w:t>
      </w:r>
    </w:p>
    <w:p>
      <w:r>
        <w:t>这里真正把最优解算出来，不只展示一个最终公式。负类负一的带标签约束是w减b至少一，正类一的约束是w加b至少一。两式相加得到w至少一。目标又希望二分之一w平方尽量小，因此取w等于一。</w:t>
      </w:r>
    </w:p>
    <w:p>
      <w:r>
        <w:t>代回两个不等式，偏置只能取零。宽度就是二。外面的负二和二代回去都得到带标签分数二，满足约束，却没有改变最小可行权重。这样支持向量的名字就不神秘了：最近的两点实际卡住了边界能放宽到什么程度。这个例子也展示了目标和约束缺一不可。</w:t>
      </w:r>
    </w:p>
    <w:p>
      <w:r>
        <w:t>只最小化权重会选零，只要求分类正确则有许多不同边界。我们现在采用一维简化，只是让投屏讲解可以算到底。一般二维问题有多个方向可以选择，计算机用二次规划求解，仍然同时遵守相同的目标和所有样本约束。请再把四个训练点全部代入最终解，确认最近两点取等号，另外两点有剩余量。</w:t>
      </w:r>
    </w:p>
    <w:p>
      <w:pPr>
        <w:pStyle w:val="Heading2"/>
      </w:pPr>
      <w:r>
        <w:t>PDF 010  最大间隔怎样变成带约束的二次目标</w:t>
      </w:r>
    </w:p>
    <w:p>
      <w:r>
        <w:t>把前面的步骤的小算例推广，就得到硬间隔支持向量机。二分之一只是方便求导，不改变最优边界。权重平方越小，归一化后走廊越宽。</w:t>
      </w:r>
    </w:p>
    <w:p>
      <w:r>
        <w:t>每个样本的不等式则保证走廊不会吞掉训练点。这里标准目标没有把偏置放进同一个平方惩罚，我们不能随意把它和权重一起平方。输入有D维时，要学习D个权重和一个偏置，同时检查N个约束。目标是凸二次函数，约束是线性的，所以这是凸二次规划。</w:t>
      </w:r>
    </w:p>
    <w:p>
      <w:r>
        <w:t>有可行解时不必像一般非凸网络那样担心许多局部最优。可是优化有全局解，只说明把这个数学问题解好了，并不说明训练标签都正确，也不说明未来样本一定来自同一分布。接着我们用支持点解释解由谁决定，再讨论特征单位和噪声为什么会改变问题本身。请把这个目标同第八讲的正则化线性模型联系起来：两者都限制参数长度，但硬间隔把拟合要求写成不能违反的不等式，稍后软间隔会重新出现损失加正则的熟悉结构。</w:t>
      </w:r>
    </w:p>
    <w:p>
      <w:pPr>
        <w:pStyle w:val="Heading2"/>
      </w:pPr>
      <w:r>
        <w:t>PDF 011  支持向量是决定最优边界的有效约束</w:t>
      </w:r>
    </w:p>
    <w:p>
      <w:r>
        <w:t>支持向量在硬间隔里是那些把约束顶住的样本。四点例子中，正负一都得到带标签分数一，正负二得到二。把最外面的正类点从二移到三，只会让它离边界更远，原解还是可行且最优。</w:t>
      </w:r>
    </w:p>
    <w:p>
      <w:r>
        <w:t>把里面的正类点从一移到零点六，原来w等于一的解马上违反约束，边界和尺度都要重新计算。这说明模型对不同样本的敏感程度不同。不要把支持向量理解成每类最典型的中心点，它们恰好往往位于类间比较困难的位置。也不要把支持向量理解成一定正确的标签，异常点一旦靠近边界，同样可能成为最有影响的样本。后面引入对偶系数后，我们会用非零系数准确识别实际参与预测的支持向量，这也能处理某些退化情况。此处说小移动可能不改变解，强调的是约束还有余量。如果移动幅度大到使一个外部点变成新的最近点，当然也会改变边界，所以这个结论不能理解成可以任意删除远点。后面的alpha将让这种作用有具体系数，不只凭图上是否贴线来猜。</w:t>
      </w:r>
    </w:p>
    <w:p>
      <w:pPr>
        <w:pStyle w:val="Heading2"/>
      </w:pPr>
      <w:r>
        <w:t>PDF 012  间隔的几何含义，依赖输入特征的尺度</w:t>
      </w:r>
    </w:p>
    <w:p>
      <w:r>
        <w:t>前面的间隔都是在指定坐标里计算的。假如粗糙度用毫米，振动用一个数值范围很大的单位，距离会更多受后一列控制。把毫米改成微米还会把同一物理差异放大一千倍，因此缩放不只是让数字好看，它改变了模型认为怎样的移动算近。常见做法是每列减训练均值，再除以训练标准差，让典型变化尺度接近。可是标准化也不是永远必须：某个量的绝对差异本来就有明确意义时，可以保留合适的物理尺度。关键是做出有理由的选择。训练折拟合出来的均值和标准差用于对应验证折，不能先在全体数据上算好再分折。最后预测时仍用这套训练统计量。下面我们把测量噪声带回例子，就会发现即使尺度处理好了，严格分对所有点仍然可能很不合理。若某列改变单位，就要重新检查训练折内的尺度变换，以及它如何影响间隔。说清单位比机械记住标准化函数名称更重要，因为线性SVM和RBF核都会受到距离尺度影响。</w:t>
      </w:r>
    </w:p>
    <w:p>
      <w:pPr>
        <w:pStyle w:val="Heading1"/>
      </w:pPr>
      <w:r>
        <w:t>软间隔（22.5分钟）</w:t>
      </w:r>
    </w:p>
    <w:p>
      <w:pPr>
        <w:pStyle w:val="Heading2"/>
      </w:pPr>
      <w:r>
        <w:t>PDF 013  同一输入却有相反标签，损失为什么无法全消</w:t>
      </w:r>
    </w:p>
    <w:p>
      <w:r>
        <w:t>训练点可能冲突。松弛表示欠缺多少间隔，代价C决定我们愿意为它付出多少。</w:t>
      </w:r>
    </w:p>
    <w:p>
      <w:r>
        <w:t>软间隔允许违规，但要定价。先判断有符号得分属于哪一种状态，再算离1差多少，最后把违规总量与边界复杂度放进同一目标中比较。</w:t>
      </w:r>
    </w:p>
    <w:p>
      <w:r>
        <w:t>完全相同输入却给相反标签时，任何确定性分数都只能给同一个f。把两边合页损失相加，在负一到一之间恒为二，所以等代价数据无法仅凭损失偏好这个区间里的某一个分数。若正类代价翻倍，目标变为两倍正类损失加一倍负类损失，最低点在f等于一，负类承担损失二。我们代入零和一比较，就能看到代价如何解决冲突。它解决的是愿意把不可避免的错误分给谁，不是增加了能区分两个相同输入的测量信息。若确认标签录错应改数据。</w:t>
      </w:r>
    </w:p>
    <w:p>
      <w:r>
        <w:t>若真实类别重叠，则保留这种不可分的边界。下一步回到一批不同分数，用松弛表定量记录哪些只是间隔不足、哪些真的分错。</w:t>
      </w:r>
    </w:p>
    <w:p>
      <w:pPr>
        <w:pStyle w:val="Heading2"/>
      </w:pPr>
      <w:r>
        <w:t>PDF 014  固定同一个目标，比较两种软间隔折中</w:t>
      </w:r>
    </w:p>
    <w:p>
      <w:r>
        <w:t>先算有符号得分m，再判断状态。m大于等于1，类别正确、间隔也足够。</w:t>
      </w:r>
    </w:p>
    <w:p>
      <w:r>
        <w:t>m在0和1之间，类别正确，但进了要求留空的走廊。</w:t>
      </w:r>
    </w:p>
    <w:p>
      <w:r>
        <w:t>m小于0才是分错。最小松弛量是离1还差多少，负值记零。这里1.4、0.4、0、负0.3，对应松弛0、0.6、1、1.3。先根据带标签得分判断间隔状态，再计算松弛量。松弛量在归一化得分的尺度上计量，不直接等于图上欧氏距离。</w:t>
      </w:r>
    </w:p>
    <w:p>
      <w:r>
        <w:t>我们用两个可行候选比较C的作用，数字是为了算清目标，不是在报告某个数据集成绩。候选A权重平方的一半是零点五，总松弛一点二。</w:t>
      </w:r>
    </w:p>
    <w:p>
      <w:r>
        <w:t>候选B分别是二和零点二。C为零点五时，A目标一点一，B目标二点一，模型愿意用更多违反换更宽的间隔。C为三时，A变成四点一，B变成二点六，违反约束更贵，B受到偏好。两者在C等于一点五时目标相同。这样C的意义就来自具体代价比较，而不是一句大C复杂小C简单的口诀。正式优化是在全部可行参数里找最优，不是只比较这两个候选。即使训练违反减少，新数据准确率也可能下降。C应通过同样的数据划分来比较，最后测试集不能参与这一选择。接下来消去松弛量，得到和逻辑回归形式更接近的损失函数。每个候选的总松弛必须用同一批样本、同一个求和约定计算，否则数字比较没有意义。特别是把求和换成平均时，C和其他正则参数的换算也会跟着变。</w:t>
      </w:r>
    </w:p>
    <w:p>
      <w:pPr>
        <w:pStyle w:val="Heading2"/>
      </w:pPr>
      <w:r>
        <w:t>PDF 015  把松弛量取到最小，就得到合页损失</w:t>
      </w:r>
    </w:p>
    <w:p>
      <w:r>
        <w:t>对固定的权重和偏置，既然松弛要付钱，就不会取比满足约束所需的更大数值。最小值刚好是一减带标签分数与零取大。代回目标后，松弛变量消失，留下合页损失加权重平方惩罚。用前面计算的三种带标签分数一点四、零点四和负零点三计算，损失分别零、零点六和一点三，总和一点九。若只算零一分类错误，只有最后一点算错，得到一。合页损失因此不只数错误，还要求正确点留够间隔。它在m达到一之后平下来。</w:t>
      </w:r>
    </w:p>
    <w:p>
      <w:r>
        <w:t>逻辑损失则继续平滑下降，两者给易分类点的影响不同。不要把合页损失本身当错误概率。现在我们已经把几何说法接回前几讲的正则化学习框架，接下来可以比较参数约定、类别代价，并转入对偶表达。在m等于一的位置函数有折点，普通导数不唯一，但可以用次梯度或专门的二次规划方法求解。这不是模型无法训练，而是优化工具需要匹配损失的形状。损失是训练时优化的代理目标，评价仍然由应用真正关心的误检、漏检或总体预测误差来确定。</w:t>
      </w:r>
    </w:p>
    <w:p>
      <w:pPr>
        <w:pStyle w:val="Heading2"/>
      </w:pPr>
      <w:r>
        <w:t>PDF 016  一次次梯度更新，检查当前样本的得分变化</w:t>
      </w:r>
    </w:p>
    <w:p>
      <w:r>
        <w:t>以一个正类输入二、一示范合页次梯度。起点权重和偏置都是零，带标签分数零，损失一。</w:t>
      </w:r>
    </w:p>
    <w:p>
      <w:r>
        <w:t>这时损失对权重的梯度为负输入，对偏置为负一。步长零点一后，权重变成零点二、零点一，偏置零点一，代回该点分数零点六，损失降到零点四。我们算三项相加，注意偏置也更新。这个样本仍未达到一的间隔，所以后续还会提供损失梯度。现在正则梯度为零只因为起点权重为零，以后不能忘掉它。</w:t>
      </w:r>
    </w:p>
    <w:p>
      <w:r>
        <w:t>多样本还需合并其他贡献。达到间隔外后，这行损失梯度变零，这与逻辑损失持续下降的行为不同。下面再看类别加权，理解每行更新为什么可能有不同强度。</w:t>
      </w:r>
    </w:p>
    <w:p>
      <w:pPr>
        <w:pStyle w:val="Heading2"/>
      </w:pPr>
      <w:r>
        <w:t>PDF 017  类别权重与C的数值，必须对齐损失约定</w:t>
      </w:r>
    </w:p>
    <w:p>
      <w:r>
        <w:t>这一学时最后把几个容易混用的量放在一起。如果漏检缺陷比误报代价更大，可以提高缺陷样本的损失权重，让同样一单位违反更贵。这改变训练目标。</w:t>
      </w:r>
    </w:p>
    <w:p>
      <w:r>
        <w:t>在预测阶段移动阈值是另一个操作，不能把两者当成同一件事。再看正则参数的写法：前几讲常把平均损失放在前面，权重惩罚乘lambda。</w:t>
      </w:r>
    </w:p>
    <w:p>
      <w:r>
        <w:t>今天写成权重惩罚加C乘损失之和。把前者整体除以lambda，得到C等于N与lambda乘积的倒数。N为一百、lambda为零点零二时，C为零点五。因此别从逻辑回归或者别的实现里原样照搬参数大小。重复录入某个样本也会扩大它的有效损失权重，数据去重有明确数学意义。我们已经知道模型想优化什么，第二学时要解释它怎样用少量关键样本表达整个边界。我们可以让大家比较提高某类权重和把这一类每条记录复制两次有什么共同点，再指出复制并没有提供新的独立信息。这样代价、样本量和证据独立性就能同时联系起来。</w:t>
      </w:r>
    </w:p>
    <w:p>
      <w:pPr>
        <w:pStyle w:val="Heading1"/>
      </w:pPr>
      <w:r>
        <w:t>核方法（45分钟）</w:t>
      </w:r>
    </w:p>
    <w:p>
      <w:pPr>
        <w:pStyle w:val="Heading2"/>
      </w:pPr>
      <w:r>
        <w:t>PDF 018  用每条训练记录的系数表示同一个方向</w:t>
      </w:r>
    </w:p>
    <w:p>
      <w:r>
        <w:t>这里先明确为什么要换写法。原问题为每个特征找一个权重，权重长度随特征数增长。对偶问题为每条训练记录找一个系数alpha，系数个数随样本数增长。</w:t>
      </w:r>
    </w:p>
    <w:p>
      <w:r>
        <w:t>如果最优权重能写成带标签训练点的加权和，预测时就只需要训练点与新点的内积。核方法会使用的正是这些内积。但我们不能直接把这个形式当结论背下去，必须说明它怎样来自约束。</w:t>
      </w:r>
    </w:p>
    <w:p>
      <w:r>
        <w:t>下面先解一个只有一个未知数的约束问题，解释乘子与下界，再回到SVM逐项求导。两种表示的主要区别是系数在给谁编号，不是换了一批数据，也不保证对偶一定计算更快。</w:t>
      </w:r>
    </w:p>
    <w:p>
      <w:pPr>
        <w:pStyle w:val="Heading2"/>
      </w:pPr>
      <w:r>
        <w:t>PDF 019  先用一个未知数解释拉格朗日乘子与对偶</w:t>
      </w:r>
    </w:p>
    <w:p>
      <w:r>
        <w:t>先不用向量。我们想让二分之一u平方尽量小，但u至少为一，所以可行最优点就是一，目标值二分之一。</w:t>
      </w:r>
    </w:p>
    <w:p>
      <w:r>
        <w:t>把约束写成一减u不大于零，乘一个非负alpha后加进目标，得到左边的拉格朗日函数。对任何可行u，这个额外项不大于零，因此它不会高过原目标。再允许u在所有实数中取最小值，得到一个对可行最小值的下界。</w:t>
      </w:r>
    </w:p>
    <w:p>
      <w:r>
        <w:t>右边真的把这个下界算出来。对u求导，最小点是u等于alpha，代回得到alpha减二分之一alpha平方。现在改为选择alpha，让下界尽量大，导数一减alpha等于零，得到alpha一、下界二分之一，与原问题答案相同。</w:t>
      </w:r>
    </w:p>
    <w:p>
      <w:r>
        <w:t>因此两个方向分别是：先对原变量求最小，留下乘子的函数，再对非负乘子求最大。下面SVM只是把一个约束换成每条样本的间隔和松弛约束。</w:t>
      </w:r>
    </w:p>
    <w:p>
      <w:pPr>
        <w:pStyle w:val="Heading2"/>
      </w:pPr>
      <w:r>
        <w:t>PDF 020  先把两类不等式的符号统一，再写拉格朗日函数</w:t>
      </w:r>
    </w:p>
    <w:p>
      <w:r>
        <w:t>刚才的一维约束是一减u。现在每条样本都贡献一个间隔约束，再加松弛非负约束，构造方法完全相同。</w:t>
      </w:r>
    </w:p>
    <w:p>
      <w:r>
        <w:t>先把所有约束写成左侧不大于零，再构造拉格朗日函数。间隔约束是一减松弛减带标签分数不大于零，非负松弛约束是负松弛不大于零。两种约束分别配非负乘子alpha和mu，按这个方向加进目标。这样写的好处是符号有统一来源，不必死背一长串表达式。请逐项指出原目标、间隔约束和松弛非负约束分别是哪部分。alpha对应某个样本离间隔要求有多紧，mu对应松弛是否卡在零。我们这里不展开一般约束优化的所有证明，只跟着SVM的结构走。特别注意标签和偏置都在分数括号里，不能漏掉偏置项。分别对权重、偏置和松弛求导，可得到样本加权表示、标签平衡与alpha上界。</w:t>
      </w:r>
    </w:p>
    <w:p>
      <w:pPr>
        <w:pStyle w:val="Heading2"/>
      </w:pPr>
      <w:r>
        <w:t>PDF 021  分别对权重、偏置、松弛量求导</w:t>
      </w:r>
    </w:p>
    <w:p>
      <w:r>
        <w:t>现在对三个类型的未知量分别求导。对w求导，得到w减所有alpha乘标签乘输入之和，因此最优权重正好是样本的带符号加权和。对偏置求导，只剩负的标签加权和，令它为零，说明正负两边的系数总量平衡。对每个松弛求导，得到C减alpha减mu为零，结合mu非负和alpha非负，得到alpha在零到C之间。这三行各有用途，不能只背第一行。上界C表示单个样本在软间隔中的作用受到损失代价限制，硬间隔没有这项有限上界。接下来把这些结果代回，所有特征坐标将只以内积的形式出现。当某类设置不同损失权重时，上界会变成该行自己的C乘权重，而不是所有行都共享同一个上限。这与第一学时讲过的类别代价可以直接连接。这三条条件都要同时满足，不能只满足加权表示却忽略区间和标签平衡。</w:t>
      </w:r>
    </w:p>
    <w:p>
      <w:pPr>
        <w:pStyle w:val="Heading2"/>
      </w:pPr>
      <w:r>
        <w:t>PDF 022  把三个驻点条件代回，得到对偶目标</w:t>
      </w:r>
    </w:p>
    <w:p>
      <w:r>
        <w:t>松弛量的系数由驻点条件消掉，偏置项由标签平衡消掉。剩下权重项化为负的二分之一权重长度平方，再将权重的样本展开代入。</w:t>
      </w:r>
    </w:p>
    <w:p>
      <w:r>
        <w:t>刚才得到三条驻点条件。现在真正把它们放回拉格朗日函数。每个松弛量前面的系数是C减alpha减mu，等于零；偏置前面是带标签系数的和，也等于零。这些项全部消去。</w:t>
      </w:r>
    </w:p>
    <w:p>
      <w:r>
        <w:t>留下二分之一权重长度平方，减去权重与样本展开的内积，再加所有alpha。驻点条件说样本展开正好等于权重，所以前两项变成二分之一权重长度平方减整个权重长度平方，得到负二分之一。</w:t>
      </w:r>
    </w:p>
    <w:p>
      <w:r>
        <w:t>最后把权重展开代进这个平方，两个求和索引分别是i和j，得到双重求和中的样本内积。最大化剩下的函数，并保留alpha的零到C范围和标签平衡条件，就得到对偶问题。它是同一优化问题的重写，不是另加一套数据。</w:t>
      </w:r>
    </w:p>
    <w:p>
      <w:pPr>
        <w:pStyle w:val="Heading2"/>
      </w:pPr>
      <w:r>
        <w:t>PDF 023  由互补条件，区分无贡献、自由支持与达到上界</w:t>
      </w:r>
    </w:p>
    <w:p>
      <w:r>
        <w:t>不要先背三类点，先读两个乘积等于零。若alpha严格在零和C之间，C减alpha为正，第二个乘积只能由松弛为零来满足。</w:t>
      </w:r>
    </w:p>
    <w:p>
      <w:r>
        <w:t>同时alpha为正，第一个括号必须为零，因此带标签得分m等于一减松弛。把刚才的松弛零代入，才得到m等于一。只有alpha大于零这一条，不能单独推出m等于一。</w:t>
      </w:r>
    </w:p>
    <w:p>
      <w:r>
        <w:t>若alpha达到C，第二个条件不再强制松弛为零，此时m可以小于一。例如m零点四，最小松弛零点六，分类符号仍正确，只是未达到间隔要求。若m为负，才是分错。</w:t>
      </w:r>
    </w:p>
    <w:p>
      <w:r>
        <w:t>alpha为零的记录不出现在预测求和中。退化情况下可能恰好落在边缘却系数为零，所以软件判断支持向量应看实际非零系数。下一页用自由支持向量的m等于一恢复偏置。</w:t>
      </w:r>
    </w:p>
    <w:p>
      <w:pPr>
        <w:pStyle w:val="Heading2"/>
      </w:pPr>
      <w:r>
        <w:t>PDF 024  偏置要从自由支持向量恢复，不能随便选一行</w:t>
      </w:r>
    </w:p>
    <w:p>
      <w:r>
        <w:t>有了alpha可以重建权重，但还差偏置。自由支持向量满足松弛为零、带标签分数为一，把标签乘回去，得到分数等于标签。因此偏置等于标签减去当前权重内积。两点例子里，正类一给偏置一减一等于零，负类负一给负一减负一也等于零。数值计算时可以对多个自由支持向量给出的偏置取平均，减少误差。要注意，不是任意支持向量都能直接用这个等式。</w:t>
      </w:r>
    </w:p>
    <w:p>
      <w:r>
        <w:t>软间隔下必须确认它是自由支持向量，因为达到上界并且有松弛的点不一定满足分数等于标签。没有自由支持时，求解器会根据KKT可行区间选偏置，而不是硬套一个错误等式。接下来用两点对偶计算把整个流程串起来，确认对偶和前面逐步计算的几何解一致。请强调偏置是一个整体位置参数，不是每个支持向量分别有自己的偏置。各个自由支持给出的估计应该一致，差异明显时需要检查计算、容差或数据条件。代回所有自由支持点后应检查间隔约束，不能只看一个点恰好算出了偏置。</w:t>
      </w:r>
    </w:p>
    <w:p>
      <w:pPr>
        <w:pStyle w:val="Heading2"/>
      </w:pPr>
      <w:r>
        <w:t>PDF 025  仍用正负1两个点，把对偶系数解出来</w:t>
      </w:r>
    </w:p>
    <w:p>
      <w:r>
        <w:t>再把同一个两点例子从对偶算一遍。负类和正类的标签平衡要求两个alpha相同，设为a。权重是a乘负一乘负一加a乘一乘一，得到二a。代进对偶目标，得到二a减二a平方。对a求导是二减四a，令导数为零，得到a等于二分之一，权重为一，偏置为零。这与第一学时用约束算出的几何解完全一致。对偶最优值为二分之一，原问题最优值也为二分之一。这里特意要求C大于二分之一，确保上界没有把这个最优点截掉。</w:t>
      </w:r>
    </w:p>
    <w:p>
      <w:r>
        <w:t>若C较小，a只能达到C，权重变小，点会进入间隔，需要松弛。我们一起把二次项展开，检查不是漏了二分之一。后面做核SVM时，这个过程仍然成立，只是内积换成核函数。这个例子不是让大家以后都逐步计算alpha，而是提供一条可核对的完整链：原约束、对偶约束、系数、权重、偏置和目标值互相一致，公式的每一项都有实际数值。a是每个训练点的系数，两个点共用同一个数值是由标签平衡推出的，不是事先假定。</w:t>
      </w:r>
    </w:p>
    <w:p>
      <w:pPr>
        <w:pStyle w:val="Heading2"/>
      </w:pPr>
      <w:r>
        <w:t>PDF 026  预测是带符号的相似度加权和</w:t>
      </w:r>
    </w:p>
    <w:p>
      <w:r>
        <w:t>预测式现在可以逐项计算。新点零点六与负类支持点负一的内积是负零点六，再乘负标签和二分之一，得到正零点三。</w:t>
      </w:r>
    </w:p>
    <w:p>
      <w:r>
        <w:t>与正类支持点一的内积是零点六，乘正标签和二分之一，得到另一个正零点三，总分零点六，因此预测正类。新点负零点二同样计算得到负零点二，预测负类。这个例子说明每个贡献有符号，不是支持点各投一票，也不是每项一个概率。线性情况下，把所有支持点提前加成权重一，就直接得到同样的答案。</w:t>
      </w:r>
    </w:p>
    <w:p>
      <w:r>
        <w:t>核模型则通常保留支持点做相似度求和。我们算出两项而不是只看最后等于新坐标，确认标签和内积的负号如何相互作用。接下来讨论求解时为什么通常一次改两个系数，而不是像无约束坐标法那样只改一个。支持向量个数既影响保存的数据量，也影响非线性模型的预测时间。不过多支持向量不等于模型必然更好或更差，还要结合数据重叠和验证误差解释。最后一步才取分数符号，前面的正负贡献都必须完整保留。</w:t>
      </w:r>
    </w:p>
    <w:p>
      <w:pPr>
        <w:pStyle w:val="Heading2"/>
      </w:pPr>
      <w:r>
        <w:t>PDF 027  成对更新，才能同时保住标签平衡约束</w:t>
      </w:r>
    </w:p>
    <w:p>
      <w:r>
        <w:t>对偶不是给每个alpha一个独立的滑块，因为所有带标签系数相加必须为零。看一负一正两个样本：负样本的改变量带负号，正样本带正号，所以两者改变量必须相同。从0.2、0.2一起加到0.4、0.4，平衡仍为零；只改第二个就变成0.2，约束被破坏。SMO因此每次选两个变量，在保持其余变量固定时求解这一对，还要让两个结果都在零到C之间。这里C为1，这次更新符合界限。这个例子解释了为什么要成对，实际更新还要根据目标函数选择最优的那一步。</w:t>
      </w:r>
    </w:p>
    <w:p>
      <w:pPr>
        <w:pStyle w:val="Heading2"/>
      </w:pPr>
      <w:r>
        <w:t>PDF 028  增加半径平方，把圆环问题改成一个阈值</w:t>
      </w:r>
    </w:p>
    <w:p>
      <w:r>
        <w:t>现在换成中文参考里的同心圈例子，仍然问能否用一个平面区分类别。在原来的二维坐标中，里圈和外圈用一条直线很难分开。</w:t>
      </w:r>
    </w:p>
    <w:p>
      <w:r>
        <w:t>加入半径平方这一列，里圈的数值小、外圈大，在新坐标里用一个高度阈值就能区分。我们取分数为横坐标平方加纵坐标平方减一。点零点五、零得到负零点七五，点一点五、零得到一点二五，因此分别落在两侧。这条分界在新特征空间是线性的，在原空间对应一个圆。请先从图上读半径与高度，再看公式，不要把图中的三维轴当成一个原来没有测量过的新传感器。新的坐标是由已有输入计算出来的。特征映射表达了形状假设，不保证任意噪声标签都能形成可靠模式。下面用对偶表达，把显式映射进一步换成直接算内积的核。映射后仍然可以使用之前的间隔和软间隔目标。</w:t>
      </w:r>
    </w:p>
    <w:p>
      <w:r>
        <w:t>变化的是表示，分类标签和验证标准没有改变。这样大家就能把核方法接在原模型上，而不是把它当成完全另一门算法。</w:t>
      </w:r>
    </w:p>
    <w:p>
      <w:pPr>
        <w:pStyle w:val="Heading2"/>
      </w:pPr>
      <w:r>
        <w:t>PDF 029  核函数直接算映射后的内积</w:t>
      </w:r>
    </w:p>
    <w:p>
      <w:r>
        <w:t>前面已经看到，对偶目标和预测都只需要样本内积。映射后，把原内积换成映射向量的内积就可以。核函数给这个量起了一个名字K，并提供直接计算的方法。于是既不用把每个新坐标列出来，也不用改动对偶系数的约束。线性核就是原始内积，代回去恰好恢复刚才逐步计算的线性SVM。</w:t>
      </w:r>
    </w:p>
    <w:p>
      <w:r>
        <w:t>非线性核则让相似度对应另一个特征空间。这里所谓技巧节省的是显式构造特征的步骤，不是说可以不保留任何训练证据。非线性预测仍然要把新点与支持向量逐个算核，再做带符号加权和。我们在式子里指出alpha、标签和偏置都没有换掉，只有内积位置被K替代。接下来用二次多项式展开验证，看看一个简单核到底包含哪些交互特征。如果有人问核是不是一种特殊距离，先回答它在这里定义的是内积相似度。某些核与距离有明确关系，但任意距离函数都不能直接当成有效核使用。核函数在训练和预测阶段必须保持同一套参数与预处理，不能预测时重新定义相似度。</w:t>
      </w:r>
    </w:p>
    <w:p>
      <w:pPr>
        <w:pStyle w:val="Heading2"/>
      </w:pPr>
      <w:r>
        <w:t>PDF 030  把二次核展开一次，核对两种算法都得25</w:t>
      </w:r>
    </w:p>
    <w:p>
      <w:r>
        <w:t>把二次多项式核真正展开，就能看出核技巧到底省了什么。两个坐标的映射含常数、一次项、两个平方项和交叉项。一次项以及交叉项前的根号二不是装饰，它们保证映射内积展开后各项系数正确。取输入一、二和二、一，原内积是四，所以核值是一加四的平方，等于二十五。逐项算映射内积，得到一、四、四、四、八、四，加起来同样二十五。我们复算交叉项的八，看到两个根号二相乘带来系数二。交互项表示一个变量的作用可以随另一个变量变化，并不自动说明因果关系。多项式阶数越高，能表达的形状越丰富，也更受尺度影响。我们选阶数靠验证，而不是看哪个公式最长。下面再问，直接编一个相似度函数时，怎样确认它有合法的内积解释。这里可以在投屏讲解上先展开一加内积的平方，再按相同类型收集项。先看展开结果，随后写映射向量，大家通常更容易理解根号系数的来源。</w:t>
      </w:r>
    </w:p>
    <w:p>
      <w:pPr>
        <w:pStyle w:val="Heading2"/>
      </w:pPr>
      <w:r>
        <w:t>PDF 031  对称还不够，核矩阵也要半正定</w:t>
      </w:r>
    </w:p>
    <w:p>
      <w:r>
        <w:t>核不只是一个数值上看起来相似的函数。既然要当作某个空间的内积，它必须对称，而且任意有限样本形成的Gram矩阵都要半正定。半正定的意思是任意向量v代入v转置K v都不能为负，因为这个量本来应当对应某个加权特征向量的平方长度。表里的矩阵对角一、非对角二，虽然对称，但取v为一、负一，就得到负二，不可能是平方长度，所以不合法。常见核可以按其已知构造使用，但自定义相似度仍需满足这些数学限制。已知有效核的非负加权和与乘积仍然有效。</w:t>
      </w:r>
    </w:p>
    <w:p>
      <w:r>
        <w:t>显式构造映射再求内积也是安全来源。不要随意把任意距离或任意参数下的sigmoid称为有效核。接着看最常用的RBF核，用可计算的距离把相似度衰减说清楚。半正定允许零，不必要求每个向量都给严格正值。</w:t>
      </w:r>
    </w:p>
    <w:p>
      <w:r>
        <w:t>样本或特征线性相关时出现零很正常。把正定和半正定分开，也能避免后面协方差与核矩阵概念混用。</w:t>
      </w:r>
    </w:p>
    <w:p>
      <w:pPr>
        <w:pStyle w:val="Heading2"/>
      </w:pPr>
      <w:r>
        <w:t>PDF 032  RBF在给定距离和尺度下，具体相似多少</w:t>
      </w:r>
    </w:p>
    <w:p>
      <w:r>
        <w:t>RBF核把平方距离放进一个负指数。两点重合时距离为零，核值为一。</w:t>
      </w:r>
    </w:p>
    <w:p>
      <w:r>
        <w:t>距离逐渐增加，相似度下降。gamma为零点五时，距离一得到约零点六零七，距离二得到约零点一三五。再算二维点零、零和一、一，平方距离为二，核值是负一次方的e，约零点三六八。若两个坐标差都翻倍，平方距离变成八，核值变成e的负四次方，约零点零一八。这说明平方距离增长会让局部影响很快衰减。我们先算平方距离，再代gamma，避免把距离一和距离平方一混为一谈。核值不是两个样本同类的概率，而是模型使用的相似度。特征缩放会改变这个距离，因此gamma的意义必须和输入尺度一起读。接下来读相似度随距离下降的曲线，再一起选择C和gamma。在预测式里，每个支持向量以这样的核值贡献一部分分数，贡献还要乘其标签和alpha。相似度很高的负类支持点会拉低分数，所以不能只看最近正类点判断结果。</w:t>
      </w:r>
    </w:p>
    <w:p>
      <w:pPr>
        <w:pStyle w:val="Heading2"/>
      </w:pPr>
      <w:r>
        <w:t>PDF 033  沿距离增加，看RBF相似度怎样下降</w:t>
      </w:r>
    </w:p>
    <w:p>
      <w:r>
        <w:t>这里横轴是欧氏距离，纵轴是相似度。该例距离0时为1，距离1约0.607，距离2约0.135。距离越远贡献越弱。</w:t>
      </w:r>
    </w:p>
    <w:p>
      <w:r>
        <w:t>改变gamma会改变衰减速度，不是在改变距离的单位。</w:t>
      </w:r>
    </w:p>
    <w:p>
      <w:pPr>
        <w:pStyle w:val="Heading2"/>
      </w:pPr>
      <w:r>
        <w:t>PDF 034  gamma越大，作用范围越窄</w:t>
      </w:r>
    </w:p>
    <w:p>
      <w:r>
        <w:t>中文参考用带宽解释RBF，这里把两个参数写法对上。若指数里是距离平方除以二倍sigma平方，gamma就等于二倍sigma平方的倒数。gamma大，sigma小，影响范围窄。</w:t>
      </w:r>
    </w:p>
    <w:p>
      <w:r>
        <w:t>gamma小，影响范围宽。我们选一个固定的衰减水平e的负一次方，距离就是一除以根号gamma。gamma为零点二五时，这个距离为二。</w:t>
      </w:r>
    </w:p>
    <w:p>
      <w:r>
        <w:t>gamma为四时，只有零点五。再看同一对相距一的样本，相似度从约零点七七九变成零点零一八，说明参数改变的是模型认为哪一段范围算相近。窄核容易产生局部小岛，但小岛可能是真实结构，也可能是噪声。不能仅看训练边界画得细致就说更好。第二学时接下来联合选择gamma和C，第三学时再把这个思想移到回归。不同资料可能省略二这个常数，使用前必须先看实际核公式，不能只凭参数名称比较。</w:t>
      </w:r>
    </w:p>
    <w:p>
      <w:pPr>
        <w:pStyle w:val="Heading2"/>
      </w:pPr>
      <w:r>
        <w:t>PDF 035  gamma管相似范围，C管违反间隔的价格</w:t>
      </w:r>
    </w:p>
    <w:p>
      <w:r>
        <w:t>先把两个参数分开说。gamma大时，距离稍大相似度就很小，单个支持向量的影响比较局部；gamma小时影响更宽。C改变违反间隔的价格：大C更不愿意付这部分损失，小C允许一些点不满足间隔。把两者放到表里，就能看到强局部影响和高违反价格可能一起追着训练细节走。但这些只是常见倾向，边界的实际形状还取决于数据和缩放。接下来读参数热图时，横纵轴的组合要一起比较，并保持数据划分和评价指标相同。</w:t>
      </w:r>
    </w:p>
    <w:p>
      <w:pPr>
        <w:pStyle w:val="Heading2"/>
      </w:pPr>
      <w:r>
        <w:t>PDF 036  验证热图看稳定区域，不只看最亮一格</w:t>
      </w:r>
    </w:p>
    <w:p>
      <w:r>
        <w:t>这张图直接沿用中文课件原图对象，不能把横纵轴或色标裁掉。先读横轴和纵轴分别表示哪个参数，以及是否用对数尺度，再读颜色对应的验证得分。每一格应使用相同的训练验证折和相同的缩放过程，才能比较。找到高分区域后，不只盯最亮一格，还看周围一两格变化是否很大。较宽的一片好区域意味着精确参数不那么敏感。</w:t>
      </w:r>
    </w:p>
    <w:p>
      <w:r>
        <w:t>孤立尖峰可能只是某次划分偶然有利，需要复核。图里的最优位置来自原例子的数据，不应搬成我们检验设备的通用参数。我们指出一组相邻参数，并用C与gamma的两个作用解释为什么分数可能接近。接下来把这个图背后的实验过程写成从分折到最终测试的一条完整顺序，防止参数搜索偷看测试数据。热图也不能证明颜色差一点就有统计上明确差异。若数据量有限，可以观察各折得分的离散程度，再优先选择更简单、计算更便宜且表现相近的组合。色标如果方向反了，最亮或最深未必代表最好。</w:t>
      </w:r>
    </w:p>
    <w:p>
      <w:r>
        <w:t>先读标注是解释图的第一步。</w:t>
      </w:r>
    </w:p>
    <w:p>
      <w:pPr>
        <w:pStyle w:val="Heading2"/>
      </w:pPr>
      <w:r>
        <w:t>PDF 037  每个验证折都重新拟合完整缩放流程</w:t>
      </w:r>
    </w:p>
    <w:p>
      <w:r>
        <w:t>调参流程不是先把全部数据标准化，再调用交叉验证。每一个训练折先自己估计均值和标准差，再训练SVM。</w:t>
      </w:r>
    </w:p>
    <w:p>
      <w:r>
        <w:t>配对的验证折只用这套统计量转换，不能参与拟合。若同一件产品重复测了几次，或者同一批设备的测量高度相关，应该按物件或批次分组划分。否则模型可能在验证里遇到训练时几乎见过的样本，得到过于乐观的分数。我们用验证选择C和gamma，再用开发数据重拟合。</w:t>
      </w:r>
    </w:p>
    <w:p>
      <w:r>
        <w:t>最后保留的测试集只评价一次，不继续根据测试结果挑参数。如果还要给出较少受调参偏差影响的估计，可以用外层评估和内层搜索的嵌套过程。请把每个数据集在流程中的作用说清楚，不只是记住几个软件接口。下面把二分类推广到多类，再讨论分数和概率为什么仍然不同。这页与第七讲的泛化评价呼应，但具体落到了SVM的缩放和两个超参数上。我们画出一折的实际数据路径，指出哪一步估计了什么，再核对有无验证信息倒流。</w:t>
      </w:r>
    </w:p>
    <w:p>
      <w:pPr>
        <w:pStyle w:val="Heading2"/>
      </w:pPr>
      <w:r>
        <w:t>PDF 038  多类SVM还要明确二分类器的组合规则</w:t>
      </w:r>
    </w:p>
    <w:p>
      <w:r>
        <w:t>SVM的基本推导是二分类，多类需要把任务拆开再组合。一对其余为每个类训练一个模型，例如A对非A、B对非B、C对非C。</w:t>
      </w:r>
    </w:p>
    <w:p>
      <w:r>
        <w:t>一对一则只拿对应两类训练，得到A对B、A对C、B对C。四类时，一对其余四个模型，一对一六个模型，计算量和每个模型看到的数据不同。我们一起列出四类的六个组合，确认公式来自不重复选两类。最终预测可以比较一对其余分数，或者组合一对一投票和相关分数，具体规则取决于实现。即使接口输出每类一个分数，也不能自动把它们当成概率。还要注意某些实现内部采用一对一，却提供与其他分类器相似的一对其余形状输出。</w:t>
      </w:r>
    </w:p>
    <w:p>
      <w:r>
        <w:t>输出形状和内部训练方式不是同一件事。分类部分到此。</w:t>
      </w:r>
    </w:p>
    <w:p>
      <w:r>
        <w:t>若应用还需要概率，需另作校准。第三节完整转向数值预测的SVR。每个小模型的正负类与训练对象要分别说清，才能理解多分类是怎样组合的。掌握这个结构后，读具体实现说明才不会把模型个数、输出列数和类别数混为一谈。</w:t>
      </w:r>
    </w:p>
    <w:p>
      <w:pPr>
        <w:pStyle w:val="Heading1"/>
      </w:pPr>
      <w:r>
        <w:t>支持向量回归（45分钟）</w:t>
      </w:r>
    </w:p>
    <w:p>
      <w:pPr>
        <w:pStyle w:val="Heading2"/>
      </w:pPr>
      <w:r>
        <w:t>PDF 039  回归管道的宽度，沿目标轴竖直测量</w:t>
      </w:r>
    </w:p>
    <w:p>
      <w:r>
        <w:t>目标改成连续数值。正负类别不再适用，我们改用预测误差的上下两边与容忍宽度。</w:t>
      </w:r>
    </w:p>
    <w:p>
      <w:r>
        <w:t>回归不再需要把两类隔开，而是给数值预测留一段容忍范围。先算哪些残差超出管道，再分别处理高估与低估两侧，最后看对偶中的系数差怎样组成预测。</w:t>
      </w:r>
    </w:p>
    <w:p>
      <w:r>
        <w:t>分类里我们要求点在正确一侧并留出间隔，回归里没有正负类，预测的是连续数值。SVR在预测曲线上下各留一个epsilon的容忍带，残差不超过这个范围，就不再为了把它压到零而付损失。中文原图把曲线、管道和样本角色完整放在一起，读图时先辨认黑色预测曲线，再看上下虚线。若输出单位允许零点二的偏差，残差零点一五就在带内，残差零点五则超出零点三。这里的带宽沿目标纵轴计算，不是输入空间里点到曲线的垂直距离。</w:t>
      </w:r>
    </w:p>
    <w:p>
      <w:r>
        <w:t>完整纵向宽度是二倍epsilon。我们指出哪些点根本不需要影响拟合，再把管道外的点与右边损失图对应。接下来把这个口头规则写成epsilon不敏感损失，亲手计算几种残差。容忍误差应结合输出含义和测量噪声考虑，不能把分类的间隔宽度数值直接搬给回归。我们保留的是对不必要细小偏差不过度追踪的思想，几何对象已经换了。</w:t>
      </w:r>
    </w:p>
    <w:p>
      <w:pPr>
        <w:pStyle w:val="Heading2"/>
      </w:pPr>
      <w:r>
        <w:t>PDF 040  只对超出管道边缘的残差收费</w:t>
      </w:r>
    </w:p>
    <w:p>
      <w:r>
        <w:t>先把epsilon放回输出单位。磨损真值二毫米，预测二点六毫米，绝对残差零点六毫米。容忍零点一毫米时只收超出的零点五，容忍一毫米时这行损失为零。同一个预测值，是否需要继续拟合取决于应用允许的偏差，不是哪个默认小数看起来顺眼。测量重复性可以帮助判断过细变化是否可信，决策要求也可能更严格或更宽，两者不应直接画等号。我们分别说出仪器噪声与接受误差的含义，再给候选epsilon一个理由。最后即使训练时缩放了目标，也要还原成毫米报告。接下来用一组近似恒定目标说明，零损失并不要求逐点精确穿过每条记录。</w:t>
      </w:r>
    </w:p>
    <w:p>
      <w:r>
        <w:t>把残差定义为真值减预测，取绝对值后减epsilon，再与零取大。epsilon为零点二时，零点一残差在带内，损失零。</w:t>
      </w:r>
    </w:p>
    <w:p>
      <w:r>
        <w:t>负零点二正好在边缘，仍为零。</w:t>
      </w:r>
    </w:p>
    <w:p>
      <w:r>
        <w:t>零点五只收超出的零点三。</w:t>
      </w:r>
    </w:p>
    <w:p>
      <w:r>
        <w:t>负零点七收超出的零点五，总损失零点八。同一组残差若用绝对损失，总和是一点五。</w:t>
      </w:r>
    </w:p>
    <w:p>
      <w:r>
        <w:t>平方损失是零点七九。不能因为零点七九小于零点八，就说平方损失模型更好：二者的刻度和单位不同。比较模型时必须使用同一个实际评价指标。epsilon不敏感损失表达的是我们不希望为微小偏差过度调整曲线，并不否认这些测量偏差存在。正则项仍然惩罚过复杂的预测方向。我们一起计算负零点七这一项，确认先取绝对值再减容忍量。接下来把上下两边的偏差分别写成约束。即使损失在带内为零，预测值也不一定与真值完全相同。训练目标中的零损失、实际残差为零、应用中可以接受，是三个不同判断。</w:t>
      </w:r>
    </w:p>
    <w:p>
      <w:pPr>
        <w:pStyle w:val="Heading2"/>
      </w:pPr>
      <w:r>
        <w:t>PDF 041  在损失图中分清总残差与超出部分</w:t>
      </w:r>
    </w:p>
    <w:p>
      <w:r>
        <w:t>横轴是带符号残差，纵轴是epsilon不敏感损失。正负0.5之间代价为零，超出的部分才按直线增加。先在横轴定位一个残差，再读纵坐标，不把整段绝对残差都收费。</w:t>
      </w:r>
    </w:p>
    <w:p>
      <w:pPr>
        <w:pStyle w:val="Heading2"/>
      </w:pPr>
      <w:r>
        <w:t>PDF 042  三条预测逐行计算，两侧松弛量不能混着记</w:t>
      </w:r>
    </w:p>
    <w:p>
      <w:r>
        <w:t>分类可以借助正负标签把两侧写成一种间隔，回归的连续真值需要明确记录两侧。预测固定为2，容忍宽度0.2。真值2.5高出预测0.5，减去容忍后，普通松弛0.3，星号松弛为零。真值换成1.5，预测反而高出0.5，这次普通松弛为零，星号松弛0.3。两种松弛都要非负，并分别使上下两条不等式成立。目标将两侧超出量相加再乘C，还要加权重长度惩罚。接下来把三条记录逐行放到各自的一侧。</w:t>
      </w:r>
    </w:p>
    <w:p>
      <w:r>
        <w:t>三条真值一、二、四，预测一点一、二点六、三点六，残差负零点一、负零点六、零点四。epsilon零点二时，第一行在带内。</w:t>
      </w:r>
    </w:p>
    <w:p>
      <w:r>
        <w:t>第二行预测偏高，星号松弛零点四。</w:t>
      </w:r>
    </w:p>
    <w:p>
      <w:r>
        <w:t>第三行真值偏高，普通松弛零点二，总超出量零点六。如果权重平方惩罚为二，C为三，总目标二加一点八，得到三点八。我们把每行放到相应一侧，确认没有把两种松弛都重复收钱。给定预测后我们用满足约束的最小松弛，否则任意多填一个大松弛会夸大成本。这个批量例子把绝对值规则与双不等式连接起来。随后用同一价格比较两个可行回归方案，再正式写对偶系数。</w:t>
      </w:r>
    </w:p>
    <w:p>
      <w:pPr>
        <w:pStyle w:val="Heading2"/>
      </w:pPr>
      <w:r>
        <w:t>PDF 043  同一管道目标下，C怎样改变候选模型排序</w:t>
      </w:r>
    </w:p>
    <w:p>
      <w:r>
        <w:t>回归也可以用明确目标比较折中。方案A正则零点五、带外总量三，方案B正则二、带外总量一。C取零点二五，目标分别一点二五与二点二五，A较低。</w:t>
      </w:r>
    </w:p>
    <w:p>
      <w:r>
        <w:t>C取二，分别六点五与四，B较低。令两目标相等，得到C零点七五这个交叉价格。我们说出选择改变来自哪一部分，不要只背大C曲线更复杂。我们比较的两个方案必须使用相同目标单位、epsilon、输入缩放和求和约定，才能把三和一当作同一种超出量。它们只是教学可行候选，完整训练仍在所有可行函数中优化。接下来双松弛会产生两套乘子，其差值构成有符号预测展开，分类标签在这里不再出现。</w:t>
      </w:r>
    </w:p>
    <w:p>
      <w:pPr>
        <w:pStyle w:val="Heading2"/>
      </w:pPr>
      <w:r>
        <w:t>PDF 044  系数差决定预测，系数和仍参与epsilon惩罚</w:t>
      </w:r>
    </w:p>
    <w:p>
      <w:r>
        <w:t>回归没有正负类别，y是实际数值。两条不等式分别表示真实值高于预测和预测高于真实值，超出epsilon的部分各用一种松弛记录。</w:t>
      </w:r>
    </w:p>
    <w:p>
      <w:r>
        <w:t>现在把两条约束分别配alpha和带星alpha，再把两种松弛的非负约束加进去。屏幕把拉格朗日函数完整列出，因此样本系数的差不是突然出现的定义。</w:t>
      </w:r>
    </w:p>
    <w:p>
      <w:r>
        <w:t>对w求导，第一类约束贡献负alpha乘输入，第二类贡献正的带星alpha乘输入，于是w等于两者之差的样本加权和。对偏置求导，得到所有系数差的总和为零。再对两种松弛分别求导，得到两组系数都在零到C之间。</w:t>
      </w:r>
    </w:p>
    <w:p>
      <w:r>
        <w:t>把权重表示代入预测，就得到最下方的核展开。系数正负表示残差方向，不能读成类别名称。下一页保留两组系数，解释对偶目标中误差容忍项为什么使用它们的和。</w:t>
      </w:r>
    </w:p>
    <w:p>
      <w:pPr>
        <w:pStyle w:val="Heading2"/>
      </w:pPr>
      <w:r>
        <w:t>PDF 045  看完整SVR对偶，别提前丢掉两种系数</w:t>
      </w:r>
    </w:p>
    <w:p>
      <w:r>
        <w:t>SVR对偶有三个部分。系数差beta进入核二次型，对应函数长度代价。</w:t>
      </w:r>
    </w:p>
    <w:p>
      <w:r>
        <w:t>epsilon乘两套非负系数之和，体现容忍带。</w:t>
      </w:r>
    </w:p>
    <w:p>
      <w:r>
        <w:t>真值乘有符号beta之和，推动函数接近连续目标。这里y可以是一点二或二十，不是分类正负标签。我们指出哪一部分还需要alpha和alpha星号的和，说明为什么不能一开始只保留beta就忘掉两种约束。系数差总和为零来自偏置条件，两套系数各有零到C的界限。公式看起来长，但每一项都与前面的目标或一侧管道对应。随后只用两个点把这三个部分实际合并成一个二次函数，求出权重与偏置，并和原问题核对。</w:t>
      </w:r>
    </w:p>
    <w:p>
      <w:pPr>
        <w:pStyle w:val="Heading2"/>
      </w:pPr>
      <w:r>
        <w:t>PDF 046  两个回归点，先解系数和斜率</w:t>
      </w:r>
    </w:p>
    <w:p>
      <w:r>
        <w:t>两个回归样本输入零、目标零，以及输入一、目标一。epsilon零点一、C一，第一点用星号系数a，第二点用普通系数a，beta是负a、正a，重建权重a。对偶二次项负二分之一a平方，epsilon项负零点二a，目标项加a，合起来零点八a减二分之一a平方。求导得到a零点八，偏置零点一。两个预测零点一与零点九，误差都刚好在容忍边缘，数据损失零，权重惩罚零点三二，对偶值也零点三二。我们完整代回，不要认为回归一定要斜率一精确穿过两个目标。正则偏好更短斜率，只要两点仍在带内。随后从两种自由支持条件独立恢复偏置，确认两侧结果一致。</w:t>
      </w:r>
    </w:p>
    <w:p>
      <w:pPr>
        <w:pStyle w:val="Heading2"/>
      </w:pPr>
      <w:r>
        <w:t>PDF 047  沿正确的管道边缘，恢复同一个偏置</w:t>
      </w:r>
    </w:p>
    <w:p>
      <w:r>
        <w:t>偏置恢复时先判断样本贴着哪条边。普通自由系数对应真值减预测等于epsilon，所以偏置是真值减epsilon再减核展开。</w:t>
      </w:r>
    </w:p>
    <w:p>
      <w:r>
        <w:t>星号自由系数对应预测减真值等于epsilon，偏置要加epsilon。两点算例里，输入零贴着预测偏高边，得到零加零点一减零，偏置零点一。</w:t>
      </w:r>
    </w:p>
    <w:p>
      <w:r>
        <w:t>输入一贴着真值偏高边，得到一减零点一减零点八，也为零点一。我们分别代两侧，不要用分类的标签减内积式，也不要两边都减epsilon。多个自由支持给出的偏置应一致，数值计算可平均。</w:t>
      </w:r>
    </w:p>
    <w:p>
      <w:r>
        <w:t>上界且有超出量的点不能硬用边缘等式。接下来沿用这两个回归点，改变epsilon检查管宽与斜率，再把SVR放进按时间验证的流程。</w:t>
      </w:r>
    </w:p>
    <w:p>
      <w:pPr>
        <w:pStyle w:val="Heading2"/>
      </w:pPr>
      <w:r>
        <w:t>PDF 048  C给超出部分定价，epsilon规定什么算超出</w:t>
      </w:r>
    </w:p>
    <w:p>
      <w:r>
        <w:t>epsilon决定多大残差开始收费，C决定超出之后每单位收费多少。先固定预测看表：残差零点四在epsilon零点二时损失零点二，扩大到零点五时就不收。</w:t>
      </w:r>
    </w:p>
    <w:p>
      <w:r>
        <w:t>残差零点八的损失从零点六降到零点三。训练时参数也会重新优化，因此最终支持点数量不一定按一条简单规律变化，但容忍带变宽通常会减少需要积极拟合的点。C大则更强调剩余带外误差，不保证测试MAE更低。目标缩放尤其容易出错：原单位零点二的容忍误差，目标除以十后应改为零点零二。</w:t>
      </w:r>
    </w:p>
    <w:p>
      <w:r>
        <w:t>若仍用零点二，就等于原单位允许二的误差。最终预测要还原单位再报告MAE，让大家知道误差到底有多大。接下来把这些选择放到一个按时间预测的需求任务里，进一步说明模型不能靠核函数解决不合适的验证划分。应用允许的原单位偏差，要按响应变换转换为训练目标中的容忍尺度。先有含义再设数字，会比直接照搬软件默认epsilon更合理。</w:t>
      </w:r>
    </w:p>
    <w:p>
      <w:pPr>
        <w:pStyle w:val="Heading2"/>
      </w:pPr>
      <w:r>
        <w:t>PDF 049  沿用两个点，扩大容许误差怎样减小斜率</w:t>
      </w:r>
    </w:p>
    <w:p>
      <w:r>
        <w:t>两个目标相差一，容忍带两边各允许epsilon时，最短零超出斜率是一减二倍epsilon，直到带已经重叠、常数预测足够。epsilon零得到斜率一、偏置零。</w:t>
      </w:r>
    </w:p>
    <w:p>
      <w:r>
        <w:t>零点一得到零点八、零点一。</w:t>
      </w:r>
    </w:p>
    <w:p>
      <w:r>
        <w:t>零点四得到零点二、零点四。</w:t>
      </w:r>
    </w:p>
    <w:p>
      <w:r>
        <w:t>零点五时全部预测零点五，权重零。我们把两端误差代回，看到都贴着容忍边，而非简单地把原模型斜率乘一个比例。这里假定C足够大，支持这个零超出折中。</w:t>
      </w:r>
    </w:p>
    <w:p>
      <w:r>
        <w:t>小C又会有前面的步骤的上界影响。这个精确算例能解释局部机制，但真实数据的支持数、MAE不必严格按同一公式变化。随后连同C一起处理目标单位换算，避免只改epsilon而破坏原优化折中。</w:t>
      </w:r>
    </w:p>
    <w:p>
      <w:pPr>
        <w:pStyle w:val="Heading2"/>
      </w:pPr>
      <w:r>
        <w:t>PDF 050  预测未来需求，训练与验证也要按时间走</w:t>
      </w:r>
    </w:p>
    <w:p>
      <w:r>
        <w:t>中文参考后半段用共享单车需求说明SVR应用，我们借用任务，不把一个调参图当成普遍性能结论。要预测未来骑行量，输入必须是在做预测时已经能得到的时间、天气预报或历史信息，不能放当天结束后才知道的总量。训练用较早时间，验证用后续时间，最后保留更晚的一段测试。C、gamma和epsilon在这样的时间划分里比较，不能随机把临近时刻打散，让未来规律倒流进训练。评价先用原始骑行量单位的MAE，再看早晚高峰和天气情况下的残差，比较一个简单的季节性基线，判断复杂核是否真的有收益。RBF对训练范围外的趋势不保证合理外推，异常高温或新制度下的需求需要另行验证。接下来用一个结合分类和回归的小案例检查，能否从输入、目标和代价推出合适的模型选择。预测后才出现的测量即使与结果很相关，也不能用于当时的输入，否则验证成绩会虚高。把可用信息和时间顺序讲清楚，才能说是在教预测，而不是教一个函数调用。</w:t>
      </w:r>
    </w:p>
    <w:p>
      <w:pPr>
        <w:pStyle w:val="Heading2"/>
      </w:pPr>
      <w:r>
        <w:t>PDF 051  把每一折的训练月份、验证月份列清楚</w:t>
      </w:r>
    </w:p>
    <w:p>
      <w:r>
        <w:t>如果任务是预测未来，验证也要模拟向未来走。第一折用一到三月预测四月，第二折用一到四月预测五月，六月从头到尾留作最终测试。参数只根据前两折选择。选定后，把设置冻结，用一到五月重新拟合完整流程，最后评一次六月。标准化和目标变换也必须每折只用训练月份学习。天气这样的输入尤其要问，当时到底知道什么；不能把当天结束后才得到的统计数偷偷放回早上的预测。随机打散相邻小时可能回答的是插补已有时段的问题，不能直接当成预测未来的结果。</w:t>
      </w:r>
    </w:p>
    <w:p>
      <w:pPr>
        <w:pStyle w:val="Heading2"/>
      </w:pPr>
      <w:r>
        <w:t>PDF 052  分类与回归共享结构，但目标和损失单位不同</w:t>
      </w:r>
    </w:p>
    <w:p>
      <w:r>
        <w:t>最后把两个实际问题并排比较。同一台设备测量粗糙度和振动，可以判断是否缺陷，也可以预测磨损量，但目标已经不同。分类标签只有两侧，合页损失要求正确且留足间隔。</w:t>
      </w:r>
    </w:p>
    <w:p>
      <w:r>
        <w:t>回归目标有单位，epsilon不敏感损失允许一个明确容忍带。分类若漏检代价高，要关注召回和类权重。</w:t>
      </w:r>
    </w:p>
    <w:p>
      <w:r>
        <w:t>磨损预测要关注原单位的MAE和残差是否集中在某段范围。C和核在两种模型中都有作用，但epsilon只对应回归容忍，不是分类概率阈值。先用线性基线，再根据同样验证设计判断非线性是否值得。我们一起为一个新任务说出目标、损失和评价指标，不能只回答使用SVM。接下来把整讲压成能够解释和逐步计算的几个问题，并连接下一讲没有标签时相似度如何继续发挥作用。换核改变的是输入的相似度几何；目标定义、输入是否及时可得、标签是否可靠，仍需单独检查。这样可以把算法能力和数据任务边界一起讲清楚。</w:t>
      </w:r>
    </w:p>
    <w:p>
      <w:pPr>
        <w:pStyle w:val="Heading2"/>
      </w:pPr>
      <w:r>
        <w:t>PDF 053  用五个小计算，把距离、间隔、核与管道串起来</w:t>
      </w:r>
    </w:p>
    <w:p>
      <w:r>
        <w:t>第一行先算得分为2，再除权重长度5，距离为0.4。第二行得分符号正确，但带标签得分只有0.4，距离要求的一单位间隔还差0.6，所以最小松弛和合页损失都是0.6。第三行系数既不在零也不在C，利用两条互补条件可得松弛为零且点正好在间隔边界。第四行距离2的平方为4，乘gamma为2，再取指数负2，得到0.1353。第五行回归误差绝对值0.5，先扣掉容忍的0.2，管外损失0.3。每个数都要说清它属于距离、间隔还是损失，不能因为写法相似就混用。下一讲没有标签，评价分组需要换一套问题。</w:t>
      </w:r>
    </w:p>
    <w:sectPr w:rsidR="00FC693F" w:rsidRPr="0006063C" w:rsidSect="00034616">
      <w:footerReference w:type="default" r:id="rId9"/>
      <w:pgSz w:w="11906" w:h="16838"/>
      <w:pgMar w:top="935" w:right="1134" w:bottom="935"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第09讲 · 中文讲稿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83" w:lineRule="auto" w:after="120"/>
    </w:pPr>
    <w:rPr>
      <w:rFonts w:ascii="Microsoft YaHei" w:hAnsi="Microsoft YaHei" w:eastAsia="Microsoft YaHei"/>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ascii="Microsoft YaHei" w:hAnsi="Microsoft YaHei" w:eastAsia="Microsoft YaHe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Microsoft YaHei" w:hAnsi="Microsoft YaHei" w:eastAsia="Microsoft YaHei"/>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color w:val="000000"/>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